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color w:val="4F81BD" w:themeColor="accent1"/>
          <w14:textFill>
            <w14:solidFill>
              <w14:schemeClr w14:val="accent1"/>
            </w14:solidFill>
          </w14:textFill>
        </w:rPr>
        <w:id w:val="-27496992"/>
        <w:docPartObj>
          <w:docPartGallery w:val="autotext"/>
        </w:docPartObj>
      </w:sdtPr>
      <w:sdtEndPr>
        <w:rPr>
          <w:color w:val="auto"/>
        </w:rPr>
      </w:sdtEndPr>
      <w:sdtContent>
        <w:p w14:paraId="1E69D821">
          <w:pPr>
            <w:pStyle w:val="21"/>
            <w:spacing w:before="1540" w:after="240"/>
            <w:jc w:val="center"/>
            <w:rPr>
              <w:color w:val="4F81BD" w:themeColor="accent1"/>
              <w14:textFill>
                <w14:solidFill>
                  <w14:schemeClr w14:val="accent1"/>
                </w14:solidFill>
              </w14:textFill>
            </w:rPr>
          </w:pPr>
        </w:p>
        <w:sdt>
          <w:sdtPr>
            <w:rPr>
              <w:rFonts w:asciiTheme="majorHAnsi" w:hAnsiTheme="majorHAnsi" w:eastAsiaTheme="majorEastAsia" w:cstheme="majorBidi"/>
              <w:caps/>
              <w:color w:val="4F81BD" w:themeColor="accent1"/>
              <w:sz w:val="72"/>
              <w:szCs w:val="72"/>
              <w14:textFill>
                <w14:solidFill>
                  <w14:schemeClr w14:val="accent1"/>
                </w14:solidFill>
              </w14:textFill>
            </w:rPr>
            <w:alias w:val="标题"/>
            <w:id w:val="1735040861"/>
            <w:placeholder>
              <w:docPart w:val="D5231001D93645F09961E96EBF3332F9"/>
            </w:placeholder>
            <w:dataBinding w:prefixMappings="xmlns:ns0='http://purl.org/dc/elements/1.1/' xmlns:ns1='http://schemas.openxmlformats.org/package/2006/metadata/core-properties' " w:xpath="/ns1:coreProperties[1]/ns0:title[1]" w:storeItemID="{6C3C8BC8-F283-45AE-878A-BAB7291924A1}"/>
            <w:text/>
          </w:sdtPr>
          <w:sdtEndPr>
            <w:rPr>
              <w:rFonts w:asciiTheme="majorHAnsi" w:hAnsiTheme="majorHAnsi" w:eastAsiaTheme="majorEastAsia" w:cstheme="majorBidi"/>
              <w:caps/>
              <w:color w:val="4F81BD" w:themeColor="accent1"/>
              <w:sz w:val="72"/>
              <w:szCs w:val="72"/>
              <w14:textFill>
                <w14:solidFill>
                  <w14:schemeClr w14:val="accent1"/>
                </w14:solidFill>
              </w14:textFill>
            </w:rPr>
          </w:sdtEndPr>
          <w:sdtContent>
            <w:p w14:paraId="5D952328">
              <w:pPr>
                <w:pStyle w:val="21"/>
                <w:pBdr>
                  <w:top w:val="single" w:color="4F81BD" w:themeColor="accent1" w:sz="6" w:space="6"/>
                  <w:bottom w:val="single" w:color="4F81BD" w:themeColor="accent1" w:sz="6" w:space="6"/>
                </w:pBdr>
                <w:spacing w:after="240"/>
                <w:jc w:val="center"/>
                <w:rPr>
                  <w:rFonts w:asciiTheme="majorHAnsi" w:hAnsiTheme="majorHAnsi" w:eastAsiaTheme="majorEastAsia" w:cstheme="majorBidi"/>
                  <w:caps/>
                  <w:color w:val="4F81BD" w:themeColor="accent1"/>
                  <w:sz w:val="80"/>
                  <w:szCs w:val="80"/>
                  <w14:textFill>
                    <w14:solidFill>
                      <w14:schemeClr w14:val="accent1"/>
                    </w14:solidFill>
                  </w14:textFill>
                </w:rPr>
              </w:pPr>
              <w:r>
                <w:rPr>
                  <w:rFonts w:hint="eastAsia" w:asciiTheme="majorHAnsi" w:hAnsiTheme="majorHAnsi" w:eastAsiaTheme="majorEastAsia" w:cstheme="majorBidi"/>
                  <w:caps/>
                  <w:color w:val="4F81BD" w:themeColor="accent1"/>
                  <w:sz w:val="72"/>
                  <w:szCs w:val="72"/>
                  <w14:textFill>
                    <w14:solidFill>
                      <w14:schemeClr w14:val="accent1"/>
                    </w14:solidFill>
                  </w14:textFill>
                </w:rPr>
                <w:t>物联网机房实施标准化指导</w:t>
              </w:r>
            </w:p>
          </w:sdtContent>
        </w:sdt>
        <w:p w14:paraId="3D72A613">
          <w:pPr>
            <w:pStyle w:val="21"/>
            <w:jc w:val="center"/>
            <w:rPr>
              <w:color w:val="4F81BD" w:themeColor="accent1"/>
              <w:sz w:val="28"/>
              <w:szCs w:val="28"/>
              <w14:textFill>
                <w14:solidFill>
                  <w14:schemeClr w14:val="accent1"/>
                </w14:solidFill>
              </w14:textFill>
            </w:rPr>
          </w:pPr>
        </w:p>
        <w:p w14:paraId="7259F9FF">
          <w:pPr>
            <w:pStyle w:val="21"/>
            <w:tabs>
              <w:tab w:val="left" w:pos="7545"/>
            </w:tabs>
            <w:spacing w:before="480"/>
            <w:jc w:val="left"/>
            <w:rPr>
              <w:color w:val="4F81BD" w:themeColor="accent1"/>
              <w14:textFill>
                <w14:solidFill>
                  <w14:schemeClr w14:val="accent1"/>
                </w14:solidFill>
              </w14:textFill>
            </w:rPr>
          </w:pPr>
          <w:r>
            <w:rPr>
              <w:color w:val="4F81BD" w:themeColor="accent1"/>
              <w14:textFill>
                <w14:solidFill>
                  <w14:schemeClr w14:val="accent1"/>
                </w14:solidFill>
              </w14:textFill>
            </w:rPr>
            <w:tab/>
          </w:r>
        </w:p>
        <w:p w14:paraId="01868D8A">
          <w:pPr>
            <w:widowControl/>
            <w:jc w:val="left"/>
          </w:pPr>
          <w:r>
            <w:rPr>
              <w:color w:val="4F81BD" w:themeColor="accent1"/>
              <w14:textFill>
                <w14:solidFill>
                  <w14:schemeClr w14:val="accent1"/>
                </w14:solidFill>
              </w14:textFill>
            </w:rPr>
            <mc:AlternateContent>
              <mc:Choice Requires="wps">
                <w:drawing>
                  <wp:anchor distT="0" distB="0" distL="114300" distR="114300" simplePos="0" relativeHeight="251659264" behindDoc="0" locked="0" layoutInCell="1" allowOverlap="1">
                    <wp:simplePos x="0" y="0"/>
                    <wp:positionH relativeFrom="margin">
                      <wp:posOffset>0</wp:posOffset>
                    </wp:positionH>
                    <wp:positionV relativeFrom="page">
                      <wp:posOffset>7478395</wp:posOffset>
                    </wp:positionV>
                    <wp:extent cx="6553200" cy="557530"/>
                    <wp:effectExtent l="0" t="0" r="0" b="12700"/>
                    <wp:wrapNone/>
                    <wp:docPr id="3" name="文本框 3"/>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14:textFill>
                                      <w14:solidFill>
                                        <w14:schemeClr w14:val="accent1"/>
                                      </w14:solidFill>
                                    </w14:textFill>
                                  </w:rPr>
                                  <w:alias w:val="日期"/>
                                  <w:id w:val="-1422715723"/>
                                  <w:showingPlcHdr/>
                                  <w:dataBinding w:prefixMappings="xmlns:ns0='http://schemas.microsoft.com/office/2006/coverPageProps' " w:xpath="/ns0:CoverPageProperties[1]/ns0:PublishDate[1]" w:storeItemID="{55AF091B-3C7A-41E3-B477-F2FDAA23CFDA}"/>
                                  <w:date>
                                    <w:dateFormat w:val="yyyy-M-d"/>
                                    <w:lid w:val="zh-CN"/>
                                    <w:storeMappedDataAs w:val="datetime"/>
                                    <w:calendar w:val="gregorian"/>
                                  </w:date>
                                </w:sdtPr>
                                <w:sdtEndPr>
                                  <w:rPr>
                                    <w:caps/>
                                    <w:color w:val="4F81BD" w:themeColor="accent1"/>
                                    <w:sz w:val="28"/>
                                    <w:szCs w:val="28"/>
                                    <w14:textFill>
                                      <w14:solidFill>
                                        <w14:schemeClr w14:val="accent1"/>
                                      </w14:solidFill>
                                    </w14:textFill>
                                  </w:rPr>
                                </w:sdtEndPr>
                                <w:sdtContent>
                                  <w:p w14:paraId="1AE5FBC1">
                                    <w:pPr>
                                      <w:pStyle w:val="21"/>
                                      <w:spacing w:after="40"/>
                                      <w:jc w:val="center"/>
                                      <w:rPr>
                                        <w:caps/>
                                        <w:color w:val="4F81BD" w:themeColor="accent1"/>
                                        <w:sz w:val="28"/>
                                        <w:szCs w:val="28"/>
                                        <w14:textFill>
                                          <w14:solidFill>
                                            <w14:schemeClr w14:val="accent1"/>
                                          </w14:solidFill>
                                        </w14:textFill>
                                      </w:rPr>
                                    </w:pPr>
                                    <w:r>
                                      <w:rPr>
                                        <w:caps/>
                                        <w:color w:val="4F81BD" w:themeColor="accent1"/>
                                        <w:sz w:val="28"/>
                                        <w:szCs w:val="28"/>
                                        <w14:textFill>
                                          <w14:solidFill>
                                            <w14:schemeClr w14:val="accent1"/>
                                          </w14:solidFill>
                                        </w14:textFill>
                                      </w:rPr>
                                      <w:t xml:space="preserve">     </w:t>
                                    </w:r>
                                  </w:p>
                                </w:sdtContent>
                              </w:sdt>
                              <w:p w14:paraId="03F7D8C9">
                                <w:pPr>
                                  <w:pStyle w:val="21"/>
                                  <w:jc w:val="center"/>
                                  <w:rPr>
                                    <w:color w:val="4F81BD" w:themeColor="accent1"/>
                                    <w14:textFill>
                                      <w14:solidFill>
                                        <w14:schemeClr w14:val="accent1"/>
                                      </w14:solidFill>
                                    </w14:textFill>
                                  </w:rPr>
                                </w:pPr>
                                <w:sdt>
                                  <w:sdtPr>
                                    <w:rPr>
                                      <w:sz w:val="28"/>
                                      <w:szCs w:val="28"/>
                                      <w:lang w:val="zh-CN"/>
                                    </w:rPr>
                                    <w:alias w:val="公司"/>
                                    <w:id w:val="-1301611275"/>
                                    <w:dataBinding w:prefixMappings="xmlns:ns0='http://schemas.openxmlformats.org/officeDocument/2006/extended-properties' " w:xpath="/ns0:Properties[1]/ns0:Company[1]" w:storeItemID="{6668398D-A668-4E3E-A5EB-62B293D839F1}"/>
                                    <w:text/>
                                  </w:sdtPr>
                                  <w:sdtEndPr>
                                    <w:rPr>
                                      <w:sz w:val="28"/>
                                      <w:szCs w:val="28"/>
                                      <w:lang w:val="zh-CN"/>
                                    </w:rPr>
                                  </w:sdtEndPr>
                                  <w:sdtContent>
                                    <w:r>
                                      <w:rPr>
                                        <w:rFonts w:hint="eastAsia"/>
                                        <w:sz w:val="28"/>
                                        <w:szCs w:val="28"/>
                                        <w:lang w:val="zh-CN"/>
                                      </w:rPr>
                                      <w:t>信锐技术</w:t>
                                    </w:r>
                                  </w:sdtContent>
                                </w:sdt>
                              </w:p>
                              <w:p w14:paraId="564436F0">
                                <w:pPr>
                                  <w:pStyle w:val="21"/>
                                  <w:jc w:val="center"/>
                                  <w:rPr>
                                    <w:color w:val="4F81BD" w:themeColor="accent1"/>
                                    <w14:textFill>
                                      <w14:solidFill>
                                        <w14:schemeClr w14:val="accent1"/>
                                      </w14:solidFill>
                                    </w14:textFill>
                                  </w:rPr>
                                </w:pPr>
                                <w:sdt>
                                  <w:sdtPr>
                                    <w:rPr>
                                      <w:sz w:val="28"/>
                                      <w:szCs w:val="28"/>
                                      <w:lang w:val="zh-CN"/>
                                    </w:rPr>
                                    <w:alias w:val="地址"/>
                                    <w:id w:val="-1286267638"/>
                                    <w:dataBinding w:prefixMappings="xmlns:ns0='http://schemas.microsoft.com/office/2006/coverPageProps' " w:xpath="/ns0:CoverPageProperties[1]/ns0:CompanyAddress[1]" w:storeItemID="{55AF091B-3C7A-41E3-B477-F2FDAA23CFDA}"/>
                                    <w:text/>
                                  </w:sdtPr>
                                  <w:sdtEndPr>
                                    <w:rPr>
                                      <w:sz w:val="28"/>
                                      <w:szCs w:val="28"/>
                                      <w:lang w:val="zh-CN"/>
                                    </w:rPr>
                                  </w:sdtEndPr>
                                  <w:sdtContent>
                                    <w:r>
                                      <w:rPr>
                                        <w:rFonts w:hint="eastAsia"/>
                                        <w:sz w:val="28"/>
                                        <w:szCs w:val="28"/>
                                        <w:lang w:val="zh-CN"/>
                                      </w:rPr>
                                      <w:t>2019年7月</w:t>
                                    </w:r>
                                  </w:sdtContent>
                                </w:sdt>
                              </w:p>
                            </w:txbxContent>
                          </wps:txbx>
                          <wps:bodyPr rot="0" spcFirstLastPara="0" vertOverflow="overflow" horzOverflow="overflow" vert="horz" wrap="square" lIns="0" tIns="0" rIns="0" bIns="0" numCol="1" spcCol="0" rtlCol="0" fromWordArt="0" anchor="b" anchorCtr="0" forceAA="0" compatLnSpc="1">
                            <a:spAutoFit/>
                          </wps:bodyPr>
                        </wps:wsp>
                      </a:graphicData>
                    </a:graphic>
                    <wp14:sizeRelH relativeFrom="margin">
                      <wp14:pctWidth>100000</wp14:pctWidth>
                    </wp14:sizeRelH>
                    <wp14:sizeRelV relativeFrom="page">
                      <wp14:pctHeight>0</wp14:pctHeight>
                    </wp14:sizeRelV>
                  </wp:anchor>
                </w:drawing>
              </mc:Choice>
              <mc:Fallback>
                <w:pict>
                  <v:shape id="_x0000_s1026" o:spid="_x0000_s1026" o:spt="202" type="#_x0000_t202" style="position:absolute;left:0pt;margin-left:0pt;margin-top:588.85pt;height:43.9pt;width:516pt;mso-position-horizontal-relative:margin;mso-position-vertical-relative:page;z-index:251659264;v-text-anchor:bottom;mso-width-relative:margin;mso-height-relative:page;mso-width-percent:1000;" filled="f" stroked="f" coordsize="21600,21600" o:gfxdata="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LiAdzTaAAAACwEAAA8AAAAAAAAAAQAgAAAAIgAAAGRycy9k&#10;b3ducmV2LnhtbFBLAQIUABQAAAAIAIdO4kDkQ+cROQIAAGQEAAAOAAAAAAAAAAEAIAAAACkBAABk&#10;cnMvZTJvRG9jLnhtbFBLBQYAAAAABgAGAFkBAADUBQAAAAA=&#10;">
                    <v:fill on="f" focussize="0,0"/>
                    <v:stroke on="f" weight="0.5pt"/>
                    <v:imagedata o:title=""/>
                    <o:lock v:ext="edit" aspectratio="f"/>
                    <v:textbox inset="0mm,0mm,0mm,0mm" style="mso-fit-shape-to-text:t;">
                      <w:txbxContent>
                        <w:sdt>
                          <w:sdtPr>
                            <w:rPr>
                              <w:caps/>
                              <w:color w:val="4F81BD" w:themeColor="accent1"/>
                              <w:sz w:val="28"/>
                              <w:szCs w:val="28"/>
                              <w14:textFill>
                                <w14:solidFill>
                                  <w14:schemeClr w14:val="accent1"/>
                                </w14:solidFill>
                              </w14:textFill>
                            </w:rPr>
                            <w:alias w:val="日期"/>
                            <w:id w:val="-1422715723"/>
                            <w:showingPlcHdr/>
                            <w:dataBinding w:prefixMappings="xmlns:ns0='http://schemas.microsoft.com/office/2006/coverPageProps' " w:xpath="/ns0:CoverPageProperties[1]/ns0:PublishDate[1]" w:storeItemID="{55AF091B-3C7A-41E3-B477-F2FDAA23CFDA}"/>
                            <w:date>
                              <w:dateFormat w:val="yyyy-M-d"/>
                              <w:lid w:val="zh-CN"/>
                              <w:storeMappedDataAs w:val="datetime"/>
                              <w:calendar w:val="gregorian"/>
                            </w:date>
                          </w:sdtPr>
                          <w:sdtEndPr>
                            <w:rPr>
                              <w:caps/>
                              <w:color w:val="4F81BD" w:themeColor="accent1"/>
                              <w:sz w:val="28"/>
                              <w:szCs w:val="28"/>
                              <w14:textFill>
                                <w14:solidFill>
                                  <w14:schemeClr w14:val="accent1"/>
                                </w14:solidFill>
                              </w14:textFill>
                            </w:rPr>
                          </w:sdtEndPr>
                          <w:sdtContent>
                            <w:p w14:paraId="1AE5FBC1">
                              <w:pPr>
                                <w:pStyle w:val="21"/>
                                <w:spacing w:after="40"/>
                                <w:jc w:val="center"/>
                                <w:rPr>
                                  <w:caps/>
                                  <w:color w:val="4F81BD" w:themeColor="accent1"/>
                                  <w:sz w:val="28"/>
                                  <w:szCs w:val="28"/>
                                  <w14:textFill>
                                    <w14:solidFill>
                                      <w14:schemeClr w14:val="accent1"/>
                                    </w14:solidFill>
                                  </w14:textFill>
                                </w:rPr>
                              </w:pPr>
                              <w:r>
                                <w:rPr>
                                  <w:caps/>
                                  <w:color w:val="4F81BD" w:themeColor="accent1"/>
                                  <w:sz w:val="28"/>
                                  <w:szCs w:val="28"/>
                                  <w14:textFill>
                                    <w14:solidFill>
                                      <w14:schemeClr w14:val="accent1"/>
                                    </w14:solidFill>
                                  </w14:textFill>
                                </w:rPr>
                                <w:t xml:space="preserve">     </w:t>
                              </w:r>
                            </w:p>
                          </w:sdtContent>
                        </w:sdt>
                        <w:p w14:paraId="03F7D8C9">
                          <w:pPr>
                            <w:pStyle w:val="21"/>
                            <w:jc w:val="center"/>
                            <w:rPr>
                              <w:color w:val="4F81BD" w:themeColor="accent1"/>
                              <w14:textFill>
                                <w14:solidFill>
                                  <w14:schemeClr w14:val="accent1"/>
                                </w14:solidFill>
                              </w14:textFill>
                            </w:rPr>
                          </w:pPr>
                          <w:sdt>
                            <w:sdtPr>
                              <w:rPr>
                                <w:sz w:val="28"/>
                                <w:szCs w:val="28"/>
                                <w:lang w:val="zh-CN"/>
                              </w:rPr>
                              <w:alias w:val="公司"/>
                              <w:id w:val="-1301611275"/>
                              <w:dataBinding w:prefixMappings="xmlns:ns0='http://schemas.openxmlformats.org/officeDocument/2006/extended-properties' " w:xpath="/ns0:Properties[1]/ns0:Company[1]" w:storeItemID="{6668398D-A668-4E3E-A5EB-62B293D839F1}"/>
                              <w:text/>
                            </w:sdtPr>
                            <w:sdtEndPr>
                              <w:rPr>
                                <w:sz w:val="28"/>
                                <w:szCs w:val="28"/>
                                <w:lang w:val="zh-CN"/>
                              </w:rPr>
                            </w:sdtEndPr>
                            <w:sdtContent>
                              <w:r>
                                <w:rPr>
                                  <w:rFonts w:hint="eastAsia"/>
                                  <w:sz w:val="28"/>
                                  <w:szCs w:val="28"/>
                                  <w:lang w:val="zh-CN"/>
                                </w:rPr>
                                <w:t>信锐技术</w:t>
                              </w:r>
                            </w:sdtContent>
                          </w:sdt>
                        </w:p>
                        <w:p w14:paraId="564436F0">
                          <w:pPr>
                            <w:pStyle w:val="21"/>
                            <w:jc w:val="center"/>
                            <w:rPr>
                              <w:color w:val="4F81BD" w:themeColor="accent1"/>
                              <w14:textFill>
                                <w14:solidFill>
                                  <w14:schemeClr w14:val="accent1"/>
                                </w14:solidFill>
                              </w14:textFill>
                            </w:rPr>
                          </w:pPr>
                          <w:sdt>
                            <w:sdtPr>
                              <w:rPr>
                                <w:sz w:val="28"/>
                                <w:szCs w:val="28"/>
                                <w:lang w:val="zh-CN"/>
                              </w:rPr>
                              <w:alias w:val="地址"/>
                              <w:id w:val="-1286267638"/>
                              <w:dataBinding w:prefixMappings="xmlns:ns0='http://schemas.microsoft.com/office/2006/coverPageProps' " w:xpath="/ns0:CoverPageProperties[1]/ns0:CompanyAddress[1]" w:storeItemID="{55AF091B-3C7A-41E3-B477-F2FDAA23CFDA}"/>
                              <w:text/>
                            </w:sdtPr>
                            <w:sdtEndPr>
                              <w:rPr>
                                <w:sz w:val="28"/>
                                <w:szCs w:val="28"/>
                                <w:lang w:val="zh-CN"/>
                              </w:rPr>
                            </w:sdtEndPr>
                            <w:sdtContent>
                              <w:r>
                                <w:rPr>
                                  <w:rFonts w:hint="eastAsia"/>
                                  <w:sz w:val="28"/>
                                  <w:szCs w:val="28"/>
                                  <w:lang w:val="zh-CN"/>
                                </w:rPr>
                                <w:t>2019年7月</w:t>
                              </w:r>
                            </w:sdtContent>
                          </w:sdt>
                        </w:p>
                      </w:txbxContent>
                    </v:textbox>
                  </v:shape>
                </w:pict>
              </mc:Fallback>
            </mc:AlternateContent>
          </w:r>
          <w:r>
            <w:br w:type="page"/>
          </w:r>
        </w:p>
      </w:sdtContent>
    </w:sdt>
    <w:p w14:paraId="576BA4AD">
      <w:pPr>
        <w:pStyle w:val="28"/>
        <w:spacing w:before="312" w:after="312"/>
        <w:ind w:firstLine="562"/>
        <w:rPr>
          <w:rFonts w:ascii="Times New Roman" w:hAnsi="Times New Roman" w:eastAsia="宋体"/>
          <w:b/>
        </w:rPr>
      </w:pPr>
      <w:r>
        <w:rPr>
          <w:rFonts w:hint="eastAsia" w:ascii="Times New Roman" w:hAnsi="Times New Roman" w:eastAsia="宋体"/>
          <w:b/>
        </w:rPr>
        <w:t>方案信息</w:t>
      </w:r>
    </w:p>
    <w:tbl>
      <w:tblPr>
        <w:tblStyle w:val="8"/>
        <w:tblW w:w="8472" w:type="dxa"/>
        <w:tblInd w:w="8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8"/>
        <w:gridCol w:w="8004"/>
      </w:tblGrid>
      <w:tr w14:paraId="35AB3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8472" w:type="dxa"/>
            <w:gridSpan w:val="2"/>
            <w:tcBorders>
              <w:top w:val="single" w:color="auto" w:sz="4" w:space="0"/>
              <w:left w:val="single" w:color="auto" w:sz="4" w:space="0"/>
              <w:bottom w:val="single" w:color="auto" w:sz="4" w:space="0"/>
              <w:right w:val="single" w:color="auto" w:sz="4" w:space="0"/>
            </w:tcBorders>
            <w:shd w:val="clear" w:color="auto" w:fill="B6DDE8" w:themeFill="accent5" w:themeFillTint="66"/>
          </w:tcPr>
          <w:p w14:paraId="5799785B">
            <w:pPr>
              <w:ind w:firstLine="420"/>
              <w:jc w:val="center"/>
            </w:pPr>
            <w:r>
              <w:rPr>
                <w:rFonts w:hint="eastAsia"/>
              </w:rPr>
              <w:t>文档名称</w:t>
            </w:r>
          </w:p>
        </w:tc>
      </w:tr>
      <w:tr w14:paraId="74219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8472" w:type="dxa"/>
            <w:gridSpan w:val="2"/>
            <w:tcBorders>
              <w:top w:val="single" w:color="auto" w:sz="4" w:space="0"/>
              <w:left w:val="single" w:color="auto" w:sz="4" w:space="0"/>
              <w:bottom w:val="single" w:color="auto" w:sz="4" w:space="0"/>
              <w:right w:val="single" w:color="auto" w:sz="4" w:space="0"/>
            </w:tcBorders>
          </w:tcPr>
          <w:p w14:paraId="036C7DC5">
            <w:r>
              <w:rPr>
                <w:rFonts w:hint="eastAsia"/>
              </w:rPr>
              <w:t>物联网机房实施标准化指导</w:t>
            </w:r>
          </w:p>
        </w:tc>
      </w:tr>
      <w:tr w14:paraId="66BDA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8472" w:type="dxa"/>
            <w:gridSpan w:val="2"/>
            <w:shd w:val="clear" w:color="auto" w:fill="B6DDE8" w:themeFill="accent5" w:themeFillTint="66"/>
          </w:tcPr>
          <w:p w14:paraId="46D14E82">
            <w:pPr>
              <w:ind w:firstLine="420"/>
              <w:jc w:val="center"/>
            </w:pPr>
            <w:r>
              <w:rPr>
                <w:rFonts w:hint="eastAsia"/>
              </w:rPr>
              <w:t>建立日期</w:t>
            </w:r>
          </w:p>
        </w:tc>
      </w:tr>
      <w:tr w14:paraId="6F06D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8472" w:type="dxa"/>
            <w:gridSpan w:val="2"/>
          </w:tcPr>
          <w:p w14:paraId="15080079">
            <w:pPr>
              <w:jc w:val="left"/>
            </w:pPr>
            <w:r>
              <w:rPr>
                <w:rFonts w:hint="eastAsia"/>
              </w:rPr>
              <w:t>201</w:t>
            </w:r>
            <w:r>
              <w:t>9</w:t>
            </w:r>
            <w:r>
              <w:rPr>
                <w:rFonts w:hint="eastAsia"/>
              </w:rPr>
              <w:t>-</w:t>
            </w:r>
            <w:r>
              <w:t>7-30</w:t>
            </w:r>
          </w:p>
        </w:tc>
      </w:tr>
      <w:tr w14:paraId="6FF27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6" w:hRule="atLeast"/>
        </w:trPr>
        <w:tc>
          <w:tcPr>
            <w:tcW w:w="468" w:type="dxa"/>
            <w:shd w:val="clear" w:color="auto" w:fill="B6DDE8" w:themeFill="accent5" w:themeFillTint="66"/>
            <w:vAlign w:val="center"/>
          </w:tcPr>
          <w:p w14:paraId="74311540">
            <w:pPr>
              <w:rPr>
                <w:rStyle w:val="12"/>
                <w:vanish/>
              </w:rPr>
            </w:pPr>
            <w:r>
              <w:rPr>
                <w:rStyle w:val="12"/>
              </w:rPr>
              <w:t>方案描述</w:t>
            </w:r>
          </w:p>
        </w:tc>
        <w:tc>
          <w:tcPr>
            <w:tcW w:w="8004" w:type="dxa"/>
          </w:tcPr>
          <w:p w14:paraId="1A09403F">
            <w:pPr>
              <w:ind w:firstLine="420"/>
              <w:rPr>
                <w:rStyle w:val="12"/>
              </w:rPr>
            </w:pPr>
            <w:r>
              <w:rPr>
                <w:rStyle w:val="12"/>
                <w:rFonts w:hint="eastAsia"/>
              </w:rPr>
              <w:t>编写本文档的主要目的，旨在负责明确本次项目所要达成的总体目标，指导与规范在实施中会涉及的工程和技术要素，以保证项目实施的参与成员能按照规范要求高质、高效、按时地完成本次项目实施任务。</w:t>
            </w:r>
          </w:p>
        </w:tc>
      </w:tr>
    </w:tbl>
    <w:p w14:paraId="44E96874">
      <w:pPr>
        <w:pStyle w:val="26"/>
      </w:pPr>
    </w:p>
    <w:p w14:paraId="4958F4FE">
      <w:pPr>
        <w:pStyle w:val="28"/>
        <w:spacing w:before="312" w:after="312"/>
        <w:ind w:firstLine="562"/>
        <w:rPr>
          <w:rFonts w:ascii="Times New Roman" w:hAnsi="Times New Roman" w:eastAsia="宋体"/>
          <w:b/>
        </w:rPr>
      </w:pPr>
      <w:r>
        <w:rPr>
          <w:rFonts w:hint="eastAsia" w:ascii="Times New Roman" w:hAnsi="Times New Roman" w:eastAsia="宋体"/>
          <w:b/>
        </w:rPr>
        <w:t>修订记录</w:t>
      </w:r>
    </w:p>
    <w:tbl>
      <w:tblPr>
        <w:tblStyle w:val="8"/>
        <w:tblW w:w="0" w:type="auto"/>
        <w:tblInd w:w="8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1"/>
        <w:gridCol w:w="2776"/>
        <w:gridCol w:w="1760"/>
        <w:gridCol w:w="1275"/>
        <w:gridCol w:w="1610"/>
      </w:tblGrid>
      <w:tr w14:paraId="193D8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1101" w:type="dxa"/>
            <w:shd w:val="clear" w:color="auto" w:fill="B6DDE8" w:themeFill="accent5" w:themeFillTint="66"/>
          </w:tcPr>
          <w:p w14:paraId="74BB9FB8">
            <w:pPr>
              <w:jc w:val="center"/>
              <w:rPr>
                <w:b/>
              </w:rPr>
            </w:pPr>
            <w:r>
              <w:rPr>
                <w:rFonts w:hint="eastAsia"/>
                <w:b/>
              </w:rPr>
              <w:t>序号</w:t>
            </w:r>
          </w:p>
        </w:tc>
        <w:tc>
          <w:tcPr>
            <w:tcW w:w="2776" w:type="dxa"/>
            <w:shd w:val="clear" w:color="auto" w:fill="B6DDE8" w:themeFill="accent5" w:themeFillTint="66"/>
          </w:tcPr>
          <w:p w14:paraId="5CEB41D0">
            <w:pPr>
              <w:jc w:val="center"/>
              <w:rPr>
                <w:b/>
              </w:rPr>
            </w:pPr>
            <w:r>
              <w:rPr>
                <w:rFonts w:hint="eastAsia"/>
                <w:b/>
              </w:rPr>
              <w:t>修订内容简述</w:t>
            </w:r>
          </w:p>
        </w:tc>
        <w:tc>
          <w:tcPr>
            <w:tcW w:w="1760" w:type="dxa"/>
            <w:shd w:val="clear" w:color="auto" w:fill="B6DDE8" w:themeFill="accent5" w:themeFillTint="66"/>
          </w:tcPr>
          <w:p w14:paraId="4848BF06">
            <w:pPr>
              <w:jc w:val="center"/>
              <w:rPr>
                <w:b/>
              </w:rPr>
            </w:pPr>
            <w:r>
              <w:rPr>
                <w:rFonts w:hint="eastAsia"/>
                <w:b/>
              </w:rPr>
              <w:t>修订日期</w:t>
            </w:r>
          </w:p>
        </w:tc>
        <w:tc>
          <w:tcPr>
            <w:tcW w:w="1275" w:type="dxa"/>
            <w:shd w:val="clear" w:color="auto" w:fill="B6DDE8" w:themeFill="accent5" w:themeFillTint="66"/>
          </w:tcPr>
          <w:p w14:paraId="29D529B0">
            <w:pPr>
              <w:jc w:val="center"/>
              <w:rPr>
                <w:b/>
              </w:rPr>
            </w:pPr>
            <w:r>
              <w:rPr>
                <w:rFonts w:hint="eastAsia"/>
                <w:b/>
              </w:rPr>
              <w:t>版本号</w:t>
            </w:r>
          </w:p>
        </w:tc>
        <w:tc>
          <w:tcPr>
            <w:tcW w:w="1610" w:type="dxa"/>
            <w:shd w:val="clear" w:color="auto" w:fill="B6DDE8" w:themeFill="accent5" w:themeFillTint="66"/>
          </w:tcPr>
          <w:p w14:paraId="71AD1CFA">
            <w:pPr>
              <w:jc w:val="center"/>
              <w:rPr>
                <w:b/>
              </w:rPr>
            </w:pPr>
            <w:r>
              <w:rPr>
                <w:rFonts w:hint="eastAsia"/>
                <w:b/>
              </w:rPr>
              <w:t>作者</w:t>
            </w:r>
          </w:p>
        </w:tc>
      </w:tr>
      <w:tr w14:paraId="63776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1101" w:type="dxa"/>
            <w:vAlign w:val="center"/>
          </w:tcPr>
          <w:p w14:paraId="6959B4E4">
            <w:pPr>
              <w:jc w:val="center"/>
            </w:pPr>
            <w:r>
              <w:rPr>
                <w:rFonts w:hint="eastAsia"/>
              </w:rPr>
              <w:t>1</w:t>
            </w:r>
          </w:p>
        </w:tc>
        <w:tc>
          <w:tcPr>
            <w:tcW w:w="2776" w:type="dxa"/>
          </w:tcPr>
          <w:p w14:paraId="317D885D">
            <w:r>
              <w:rPr>
                <w:rFonts w:hint="eastAsia"/>
              </w:rPr>
              <w:t>完成方案初稿</w:t>
            </w:r>
          </w:p>
        </w:tc>
        <w:tc>
          <w:tcPr>
            <w:tcW w:w="1760" w:type="dxa"/>
          </w:tcPr>
          <w:p w14:paraId="37E52317">
            <w:pPr>
              <w:jc w:val="center"/>
            </w:pPr>
          </w:p>
        </w:tc>
        <w:tc>
          <w:tcPr>
            <w:tcW w:w="1275" w:type="dxa"/>
          </w:tcPr>
          <w:p w14:paraId="6C7FF1E2">
            <w:pPr>
              <w:jc w:val="center"/>
            </w:pPr>
            <w:r>
              <w:rPr>
                <w:rFonts w:hint="eastAsia"/>
              </w:rPr>
              <w:t>1.0</w:t>
            </w:r>
          </w:p>
        </w:tc>
        <w:tc>
          <w:tcPr>
            <w:tcW w:w="1610" w:type="dxa"/>
          </w:tcPr>
          <w:p w14:paraId="036F64B7">
            <w:pPr>
              <w:jc w:val="center"/>
            </w:pPr>
            <w:r>
              <w:rPr>
                <w:rFonts w:hint="eastAsia"/>
              </w:rPr>
              <w:t>l</w:t>
            </w:r>
            <w:r>
              <w:t>lf</w:t>
            </w:r>
          </w:p>
        </w:tc>
      </w:tr>
      <w:tr w14:paraId="5A2EA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1101" w:type="dxa"/>
            <w:vAlign w:val="center"/>
          </w:tcPr>
          <w:p w14:paraId="7788DC9B">
            <w:pPr>
              <w:jc w:val="center"/>
            </w:pPr>
            <w:r>
              <w:rPr>
                <w:rFonts w:hint="eastAsia"/>
              </w:rPr>
              <w:t>2</w:t>
            </w:r>
          </w:p>
        </w:tc>
        <w:tc>
          <w:tcPr>
            <w:tcW w:w="2776" w:type="dxa"/>
          </w:tcPr>
          <w:p w14:paraId="58841C2B">
            <w:pPr>
              <w:pStyle w:val="21"/>
            </w:pPr>
          </w:p>
        </w:tc>
        <w:tc>
          <w:tcPr>
            <w:tcW w:w="1760" w:type="dxa"/>
            <w:vAlign w:val="center"/>
          </w:tcPr>
          <w:p w14:paraId="5F39932F">
            <w:pPr>
              <w:jc w:val="center"/>
            </w:pPr>
          </w:p>
        </w:tc>
        <w:tc>
          <w:tcPr>
            <w:tcW w:w="1275" w:type="dxa"/>
            <w:vAlign w:val="center"/>
          </w:tcPr>
          <w:p w14:paraId="3ED04BB0">
            <w:pPr>
              <w:jc w:val="center"/>
            </w:pPr>
            <w:r>
              <w:rPr>
                <w:rFonts w:hint="eastAsia"/>
              </w:rPr>
              <w:t>1.1</w:t>
            </w:r>
          </w:p>
        </w:tc>
        <w:tc>
          <w:tcPr>
            <w:tcW w:w="1610" w:type="dxa"/>
            <w:vAlign w:val="center"/>
          </w:tcPr>
          <w:p w14:paraId="57F48211">
            <w:pPr>
              <w:jc w:val="center"/>
            </w:pPr>
          </w:p>
        </w:tc>
      </w:tr>
    </w:tbl>
    <w:p w14:paraId="535DB546"/>
    <w:p w14:paraId="032C51A3">
      <w:pPr>
        <w:widowControl/>
        <w:jc w:val="left"/>
      </w:pPr>
      <w:r>
        <w:br w:type="page"/>
      </w:r>
    </w:p>
    <w:p w14:paraId="054AE8A2"/>
    <w:sdt>
      <w:sdtPr>
        <w:rPr>
          <w:rFonts w:ascii="Times New Roman" w:hAnsi="Times New Roman" w:eastAsia="宋体" w:cs="Times New Roman"/>
          <w:color w:val="auto"/>
          <w:kern w:val="2"/>
          <w:sz w:val="20"/>
          <w:szCs w:val="20"/>
          <w:lang w:val="zh-CN"/>
        </w:rPr>
        <w:id w:val="23149359"/>
        <w:docPartObj>
          <w:docPartGallery w:val="Table of Contents"/>
          <w:docPartUnique/>
        </w:docPartObj>
      </w:sdtPr>
      <w:sdtEndPr>
        <w:rPr>
          <w:rFonts w:ascii="Times New Roman" w:hAnsi="Times New Roman" w:eastAsia="宋体" w:cs="Times New Roman"/>
          <w:b/>
          <w:bCs/>
          <w:color w:val="auto"/>
          <w:kern w:val="2"/>
          <w:sz w:val="20"/>
          <w:szCs w:val="20"/>
          <w:lang w:val="zh-CN"/>
        </w:rPr>
      </w:sdtEndPr>
      <w:sdtContent>
        <w:p w14:paraId="29B4DBEF">
          <w:pPr>
            <w:pStyle w:val="24"/>
            <w:jc w:val="center"/>
          </w:pPr>
          <w:r>
            <w:rPr>
              <w:lang w:val="zh-CN"/>
            </w:rPr>
            <w:t>目录</w:t>
          </w:r>
        </w:p>
        <w:p w14:paraId="22FE7B07">
          <w:pPr>
            <w:pStyle w:val="6"/>
            <w:tabs>
              <w:tab w:val="left" w:pos="420"/>
              <w:tab w:val="right" w:leader="dot" w:pos="9628"/>
            </w:tabs>
            <w:rPr>
              <w:rFonts w:asciiTheme="minorHAnsi" w:hAnsiTheme="minorHAnsi" w:eastAsiaTheme="minorEastAsia" w:cstheme="minorBidi"/>
              <w:sz w:val="21"/>
              <w:szCs w:val="22"/>
            </w:rPr>
          </w:pPr>
          <w:r>
            <w:fldChar w:fldCharType="begin"/>
          </w:r>
          <w:r>
            <w:instrText xml:space="preserve"> TOC \o "1-3" \h \z \u </w:instrText>
          </w:r>
          <w:r>
            <w:fldChar w:fldCharType="separate"/>
          </w:r>
          <w:r>
            <w:fldChar w:fldCharType="begin"/>
          </w:r>
          <w:r>
            <w:instrText xml:space="preserve"> HYPERLINK \l "_Toc15407364" </w:instrText>
          </w:r>
          <w:r>
            <w:fldChar w:fldCharType="separate"/>
          </w:r>
          <w:r>
            <w:rPr>
              <w:rStyle w:val="11"/>
              <w14:scene3d>
                <w14:lightRig w14:rig="threePt" w14:dir="t">
                  <w14:rot w14:lat="0" w14:lon="0" w14:rev="0"/>
                </w14:lightRig>
              </w14:scene3d>
            </w:rPr>
            <w:t>1.</w:t>
          </w:r>
          <w:r>
            <w:rPr>
              <w:rFonts w:asciiTheme="minorHAnsi" w:hAnsiTheme="minorHAnsi" w:eastAsiaTheme="minorEastAsia" w:cstheme="minorBidi"/>
              <w:sz w:val="21"/>
              <w:szCs w:val="22"/>
            </w:rPr>
            <w:tab/>
          </w:r>
          <w:r>
            <w:rPr>
              <w:rStyle w:val="11"/>
            </w:rPr>
            <w:t>前言</w:t>
          </w:r>
          <w:r>
            <w:tab/>
          </w:r>
          <w:r>
            <w:fldChar w:fldCharType="begin"/>
          </w:r>
          <w:r>
            <w:instrText xml:space="preserve"> PAGEREF _Toc15407364 \h </w:instrText>
          </w:r>
          <w:r>
            <w:fldChar w:fldCharType="separate"/>
          </w:r>
          <w:r>
            <w:t>5</w:t>
          </w:r>
          <w:r>
            <w:fldChar w:fldCharType="end"/>
          </w:r>
          <w:r>
            <w:fldChar w:fldCharType="end"/>
          </w:r>
        </w:p>
        <w:p w14:paraId="17C2868D">
          <w:pPr>
            <w:pStyle w:val="7"/>
            <w:tabs>
              <w:tab w:val="left" w:pos="1050"/>
              <w:tab w:val="right" w:leader="dot" w:pos="9628"/>
            </w:tabs>
            <w:ind w:left="400"/>
            <w:rPr>
              <w:rFonts w:asciiTheme="minorHAnsi" w:hAnsiTheme="minorHAnsi" w:eastAsiaTheme="minorEastAsia" w:cstheme="minorBidi"/>
              <w:sz w:val="21"/>
              <w:szCs w:val="22"/>
            </w:rPr>
          </w:pPr>
          <w:r>
            <w:fldChar w:fldCharType="begin"/>
          </w:r>
          <w:r>
            <w:instrText xml:space="preserve"> HYPERLINK \l "_Toc15407365" </w:instrText>
          </w:r>
          <w:r>
            <w:fldChar w:fldCharType="separate"/>
          </w:r>
          <w:r>
            <w:rPr>
              <w:rStyle w:val="11"/>
            </w:rPr>
            <w:t>1.1</w:t>
          </w:r>
          <w:r>
            <w:rPr>
              <w:rFonts w:asciiTheme="minorHAnsi" w:hAnsiTheme="minorHAnsi" w:eastAsiaTheme="minorEastAsia" w:cstheme="minorBidi"/>
              <w:sz w:val="21"/>
              <w:szCs w:val="22"/>
            </w:rPr>
            <w:tab/>
          </w:r>
          <w:r>
            <w:rPr>
              <w:rStyle w:val="11"/>
            </w:rPr>
            <w:t>文档目的</w:t>
          </w:r>
          <w:r>
            <w:tab/>
          </w:r>
          <w:r>
            <w:fldChar w:fldCharType="begin"/>
          </w:r>
          <w:r>
            <w:instrText xml:space="preserve"> PAGEREF _Toc15407365 \h </w:instrText>
          </w:r>
          <w:r>
            <w:fldChar w:fldCharType="separate"/>
          </w:r>
          <w:r>
            <w:t>5</w:t>
          </w:r>
          <w:r>
            <w:fldChar w:fldCharType="end"/>
          </w:r>
          <w:r>
            <w:fldChar w:fldCharType="end"/>
          </w:r>
        </w:p>
        <w:p w14:paraId="1CB07BE2">
          <w:pPr>
            <w:pStyle w:val="7"/>
            <w:tabs>
              <w:tab w:val="left" w:pos="1050"/>
              <w:tab w:val="right" w:leader="dot" w:pos="9628"/>
            </w:tabs>
            <w:ind w:left="400"/>
            <w:rPr>
              <w:rFonts w:asciiTheme="minorHAnsi" w:hAnsiTheme="minorHAnsi" w:eastAsiaTheme="minorEastAsia" w:cstheme="minorBidi"/>
              <w:sz w:val="21"/>
              <w:szCs w:val="22"/>
            </w:rPr>
          </w:pPr>
          <w:r>
            <w:fldChar w:fldCharType="begin"/>
          </w:r>
          <w:r>
            <w:instrText xml:space="preserve"> HYPERLINK \l "_Toc15407366" </w:instrText>
          </w:r>
          <w:r>
            <w:fldChar w:fldCharType="separate"/>
          </w:r>
          <w:r>
            <w:rPr>
              <w:rStyle w:val="11"/>
            </w:rPr>
            <w:t>1.2</w:t>
          </w:r>
          <w:r>
            <w:rPr>
              <w:rFonts w:asciiTheme="minorHAnsi" w:hAnsiTheme="minorHAnsi" w:eastAsiaTheme="minorEastAsia" w:cstheme="minorBidi"/>
              <w:sz w:val="21"/>
              <w:szCs w:val="22"/>
            </w:rPr>
            <w:tab/>
          </w:r>
          <w:r>
            <w:rPr>
              <w:rStyle w:val="11"/>
            </w:rPr>
            <w:t>适用对象</w:t>
          </w:r>
          <w:r>
            <w:tab/>
          </w:r>
          <w:r>
            <w:fldChar w:fldCharType="begin"/>
          </w:r>
          <w:r>
            <w:instrText xml:space="preserve"> PAGEREF _Toc15407366 \h </w:instrText>
          </w:r>
          <w:r>
            <w:fldChar w:fldCharType="separate"/>
          </w:r>
          <w:r>
            <w:t>5</w:t>
          </w:r>
          <w:r>
            <w:fldChar w:fldCharType="end"/>
          </w:r>
          <w:r>
            <w:fldChar w:fldCharType="end"/>
          </w:r>
        </w:p>
        <w:p w14:paraId="398D4A78">
          <w:pPr>
            <w:pStyle w:val="6"/>
            <w:tabs>
              <w:tab w:val="left" w:pos="420"/>
              <w:tab w:val="right" w:leader="dot" w:pos="9628"/>
            </w:tabs>
            <w:rPr>
              <w:rFonts w:asciiTheme="minorHAnsi" w:hAnsiTheme="minorHAnsi" w:eastAsiaTheme="minorEastAsia" w:cstheme="minorBidi"/>
              <w:sz w:val="21"/>
              <w:szCs w:val="22"/>
            </w:rPr>
          </w:pPr>
          <w:r>
            <w:fldChar w:fldCharType="begin"/>
          </w:r>
          <w:r>
            <w:instrText xml:space="preserve"> HYPERLINK \l "_Toc15407367" </w:instrText>
          </w:r>
          <w:r>
            <w:fldChar w:fldCharType="separate"/>
          </w:r>
          <w:r>
            <w:rPr>
              <w:rStyle w:val="11"/>
              <w14:scene3d>
                <w14:lightRig w14:rig="threePt" w14:dir="t">
                  <w14:rot w14:lat="0" w14:lon="0" w14:rev="0"/>
                </w14:lightRig>
              </w14:scene3d>
            </w:rPr>
            <w:t>2.</w:t>
          </w:r>
          <w:r>
            <w:rPr>
              <w:rFonts w:asciiTheme="minorHAnsi" w:hAnsiTheme="minorHAnsi" w:eastAsiaTheme="minorEastAsia" w:cstheme="minorBidi"/>
              <w:sz w:val="21"/>
              <w:szCs w:val="22"/>
            </w:rPr>
            <w:tab/>
          </w:r>
          <w:r>
            <w:rPr>
              <w:rStyle w:val="11"/>
            </w:rPr>
            <w:t>详细设计</w:t>
          </w:r>
          <w:r>
            <w:tab/>
          </w:r>
          <w:r>
            <w:fldChar w:fldCharType="begin"/>
          </w:r>
          <w:r>
            <w:instrText xml:space="preserve"> PAGEREF _Toc15407367 \h </w:instrText>
          </w:r>
          <w:r>
            <w:fldChar w:fldCharType="separate"/>
          </w:r>
          <w:r>
            <w:t>6</w:t>
          </w:r>
          <w:r>
            <w:fldChar w:fldCharType="end"/>
          </w:r>
          <w:r>
            <w:fldChar w:fldCharType="end"/>
          </w:r>
        </w:p>
        <w:p w14:paraId="7C6EAE5D">
          <w:pPr>
            <w:pStyle w:val="7"/>
            <w:tabs>
              <w:tab w:val="left" w:pos="1050"/>
              <w:tab w:val="right" w:leader="dot" w:pos="9628"/>
            </w:tabs>
            <w:ind w:left="400"/>
            <w:rPr>
              <w:rFonts w:asciiTheme="minorHAnsi" w:hAnsiTheme="minorHAnsi" w:eastAsiaTheme="minorEastAsia" w:cstheme="minorBidi"/>
              <w:sz w:val="21"/>
              <w:szCs w:val="22"/>
            </w:rPr>
          </w:pPr>
          <w:r>
            <w:fldChar w:fldCharType="begin"/>
          </w:r>
          <w:r>
            <w:instrText xml:space="preserve"> HYPERLINK \l "_Toc15407368" </w:instrText>
          </w:r>
          <w:r>
            <w:fldChar w:fldCharType="separate"/>
          </w:r>
          <w:r>
            <w:rPr>
              <w:rStyle w:val="11"/>
            </w:rPr>
            <w:t>2.1</w:t>
          </w:r>
          <w:r>
            <w:rPr>
              <w:rFonts w:asciiTheme="minorHAnsi" w:hAnsiTheme="minorHAnsi" w:eastAsiaTheme="minorEastAsia" w:cstheme="minorBidi"/>
              <w:sz w:val="21"/>
              <w:szCs w:val="22"/>
            </w:rPr>
            <w:tab/>
          </w:r>
          <w:r>
            <w:rPr>
              <w:rStyle w:val="11"/>
            </w:rPr>
            <w:t>网络拓扑设计</w:t>
          </w:r>
          <w:r>
            <w:tab/>
          </w:r>
          <w:r>
            <w:fldChar w:fldCharType="begin"/>
          </w:r>
          <w:r>
            <w:instrText xml:space="preserve"> PAGEREF _Toc15407368 \h </w:instrText>
          </w:r>
          <w:r>
            <w:fldChar w:fldCharType="separate"/>
          </w:r>
          <w:r>
            <w:t>6</w:t>
          </w:r>
          <w:r>
            <w:fldChar w:fldCharType="end"/>
          </w:r>
          <w:r>
            <w:fldChar w:fldCharType="end"/>
          </w:r>
        </w:p>
        <w:p w14:paraId="3D241EA5">
          <w:pPr>
            <w:pStyle w:val="3"/>
            <w:tabs>
              <w:tab w:val="left" w:pos="1680"/>
              <w:tab w:val="right" w:leader="dot" w:pos="9628"/>
            </w:tabs>
            <w:ind w:left="800"/>
            <w:rPr>
              <w:rFonts w:asciiTheme="minorHAnsi" w:hAnsiTheme="minorHAnsi" w:eastAsiaTheme="minorEastAsia" w:cstheme="minorBidi"/>
              <w:sz w:val="21"/>
              <w:szCs w:val="22"/>
            </w:rPr>
          </w:pPr>
          <w:r>
            <w:fldChar w:fldCharType="begin"/>
          </w:r>
          <w:r>
            <w:instrText xml:space="preserve"> HYPERLINK \l "_Toc15407369" </w:instrText>
          </w:r>
          <w:r>
            <w:fldChar w:fldCharType="separate"/>
          </w:r>
          <w:r>
            <w:rPr>
              <w:rStyle w:val="11"/>
            </w:rPr>
            <w:t>2.1.1</w:t>
          </w:r>
          <w:r>
            <w:rPr>
              <w:rFonts w:asciiTheme="minorHAnsi" w:hAnsiTheme="minorHAnsi" w:eastAsiaTheme="minorEastAsia" w:cstheme="minorBidi"/>
              <w:sz w:val="21"/>
              <w:szCs w:val="22"/>
            </w:rPr>
            <w:tab/>
          </w:r>
          <w:r>
            <w:rPr>
              <w:rStyle w:val="11"/>
            </w:rPr>
            <w:t>详细网络拓扑</w:t>
          </w:r>
          <w:r>
            <w:tab/>
          </w:r>
          <w:r>
            <w:fldChar w:fldCharType="begin"/>
          </w:r>
          <w:r>
            <w:instrText xml:space="preserve"> PAGEREF _Toc15407369 \h </w:instrText>
          </w:r>
          <w:r>
            <w:fldChar w:fldCharType="separate"/>
          </w:r>
          <w:r>
            <w:t>6</w:t>
          </w:r>
          <w:r>
            <w:fldChar w:fldCharType="end"/>
          </w:r>
          <w:r>
            <w:fldChar w:fldCharType="end"/>
          </w:r>
        </w:p>
        <w:p w14:paraId="2DB87955">
          <w:pPr>
            <w:pStyle w:val="7"/>
            <w:tabs>
              <w:tab w:val="left" w:pos="1050"/>
              <w:tab w:val="right" w:leader="dot" w:pos="9628"/>
            </w:tabs>
            <w:ind w:left="400"/>
            <w:rPr>
              <w:rFonts w:asciiTheme="minorHAnsi" w:hAnsiTheme="minorHAnsi" w:eastAsiaTheme="minorEastAsia" w:cstheme="minorBidi"/>
              <w:sz w:val="21"/>
              <w:szCs w:val="22"/>
            </w:rPr>
          </w:pPr>
          <w:r>
            <w:fldChar w:fldCharType="begin"/>
          </w:r>
          <w:r>
            <w:instrText xml:space="preserve"> HYPERLINK \l "_Toc15407370" </w:instrText>
          </w:r>
          <w:r>
            <w:fldChar w:fldCharType="separate"/>
          </w:r>
          <w:r>
            <w:rPr>
              <w:rStyle w:val="11"/>
            </w:rPr>
            <w:t>2.2</w:t>
          </w:r>
          <w:r>
            <w:rPr>
              <w:rFonts w:asciiTheme="minorHAnsi" w:hAnsiTheme="minorHAnsi" w:eastAsiaTheme="minorEastAsia" w:cstheme="minorBidi"/>
              <w:sz w:val="21"/>
              <w:szCs w:val="22"/>
            </w:rPr>
            <w:tab/>
          </w:r>
          <w:r>
            <w:rPr>
              <w:rStyle w:val="11"/>
            </w:rPr>
            <w:t>通用安装布线规范</w:t>
          </w:r>
          <w:r>
            <w:tab/>
          </w:r>
          <w:r>
            <w:fldChar w:fldCharType="begin"/>
          </w:r>
          <w:r>
            <w:instrText xml:space="preserve"> PAGEREF _Toc15407370 \h </w:instrText>
          </w:r>
          <w:r>
            <w:fldChar w:fldCharType="separate"/>
          </w:r>
          <w:r>
            <w:t>6</w:t>
          </w:r>
          <w:r>
            <w:fldChar w:fldCharType="end"/>
          </w:r>
          <w:r>
            <w:fldChar w:fldCharType="end"/>
          </w:r>
        </w:p>
        <w:p w14:paraId="1913801B">
          <w:pPr>
            <w:pStyle w:val="3"/>
            <w:tabs>
              <w:tab w:val="left" w:pos="1680"/>
              <w:tab w:val="right" w:leader="dot" w:pos="9628"/>
            </w:tabs>
            <w:ind w:left="800"/>
            <w:rPr>
              <w:rFonts w:asciiTheme="minorHAnsi" w:hAnsiTheme="minorHAnsi" w:eastAsiaTheme="minorEastAsia" w:cstheme="minorBidi"/>
              <w:sz w:val="21"/>
              <w:szCs w:val="22"/>
            </w:rPr>
          </w:pPr>
          <w:r>
            <w:fldChar w:fldCharType="begin"/>
          </w:r>
          <w:r>
            <w:instrText xml:space="preserve"> HYPERLINK \l "_Toc15407371" </w:instrText>
          </w:r>
          <w:r>
            <w:fldChar w:fldCharType="separate"/>
          </w:r>
          <w:r>
            <w:rPr>
              <w:rStyle w:val="11"/>
            </w:rPr>
            <w:t>2.2.1</w:t>
          </w:r>
          <w:r>
            <w:rPr>
              <w:rFonts w:asciiTheme="minorHAnsi" w:hAnsiTheme="minorHAnsi" w:eastAsiaTheme="minorEastAsia" w:cstheme="minorBidi"/>
              <w:sz w:val="21"/>
              <w:szCs w:val="22"/>
            </w:rPr>
            <w:tab/>
          </w:r>
          <w:r>
            <w:rPr>
              <w:rStyle w:val="11"/>
            </w:rPr>
            <w:t>硬件安装规范</w:t>
          </w:r>
          <w:r>
            <w:tab/>
          </w:r>
          <w:r>
            <w:fldChar w:fldCharType="begin"/>
          </w:r>
          <w:r>
            <w:instrText xml:space="preserve"> PAGEREF _Toc15407371 \h </w:instrText>
          </w:r>
          <w:r>
            <w:fldChar w:fldCharType="separate"/>
          </w:r>
          <w:r>
            <w:t>6</w:t>
          </w:r>
          <w:r>
            <w:fldChar w:fldCharType="end"/>
          </w:r>
          <w:r>
            <w:fldChar w:fldCharType="end"/>
          </w:r>
        </w:p>
        <w:p w14:paraId="1C265790">
          <w:pPr>
            <w:pStyle w:val="7"/>
            <w:tabs>
              <w:tab w:val="left" w:pos="1050"/>
              <w:tab w:val="right" w:leader="dot" w:pos="9628"/>
            </w:tabs>
            <w:ind w:left="400"/>
            <w:rPr>
              <w:rFonts w:asciiTheme="minorHAnsi" w:hAnsiTheme="minorHAnsi" w:eastAsiaTheme="minorEastAsia" w:cstheme="minorBidi"/>
              <w:sz w:val="21"/>
              <w:szCs w:val="22"/>
            </w:rPr>
          </w:pPr>
          <w:r>
            <w:fldChar w:fldCharType="begin"/>
          </w:r>
          <w:r>
            <w:instrText xml:space="preserve"> HYPERLINK \l "_Toc15407372" </w:instrText>
          </w:r>
          <w:r>
            <w:fldChar w:fldCharType="separate"/>
          </w:r>
          <w:r>
            <w:rPr>
              <w:rStyle w:val="11"/>
            </w:rPr>
            <w:t>2.3</w:t>
          </w:r>
          <w:r>
            <w:rPr>
              <w:rFonts w:asciiTheme="minorHAnsi" w:hAnsiTheme="minorHAnsi" w:eastAsiaTheme="minorEastAsia" w:cstheme="minorBidi"/>
              <w:sz w:val="21"/>
              <w:szCs w:val="22"/>
            </w:rPr>
            <w:tab/>
          </w:r>
          <w:r>
            <w:rPr>
              <w:rStyle w:val="11"/>
            </w:rPr>
            <w:t>无线网络IP地址设计</w:t>
          </w:r>
          <w:r>
            <w:tab/>
          </w:r>
          <w:r>
            <w:fldChar w:fldCharType="begin"/>
          </w:r>
          <w:r>
            <w:instrText xml:space="preserve"> PAGEREF _Toc15407372 \h </w:instrText>
          </w:r>
          <w:r>
            <w:fldChar w:fldCharType="separate"/>
          </w:r>
          <w:r>
            <w:t>8</w:t>
          </w:r>
          <w:r>
            <w:fldChar w:fldCharType="end"/>
          </w:r>
          <w:r>
            <w:fldChar w:fldCharType="end"/>
          </w:r>
        </w:p>
        <w:p w14:paraId="05F9FB4B">
          <w:pPr>
            <w:pStyle w:val="3"/>
            <w:tabs>
              <w:tab w:val="left" w:pos="1680"/>
              <w:tab w:val="right" w:leader="dot" w:pos="9628"/>
            </w:tabs>
            <w:ind w:left="800"/>
            <w:rPr>
              <w:rFonts w:asciiTheme="minorHAnsi" w:hAnsiTheme="minorHAnsi" w:eastAsiaTheme="minorEastAsia" w:cstheme="minorBidi"/>
              <w:sz w:val="21"/>
              <w:szCs w:val="22"/>
            </w:rPr>
          </w:pPr>
          <w:r>
            <w:fldChar w:fldCharType="begin"/>
          </w:r>
          <w:r>
            <w:instrText xml:space="preserve"> HYPERLINK \l "_Toc15407373" </w:instrText>
          </w:r>
          <w:r>
            <w:fldChar w:fldCharType="separate"/>
          </w:r>
          <w:r>
            <w:rPr>
              <w:rStyle w:val="11"/>
            </w:rPr>
            <w:t>2.3.1</w:t>
          </w:r>
          <w:r>
            <w:rPr>
              <w:rFonts w:asciiTheme="minorHAnsi" w:hAnsiTheme="minorHAnsi" w:eastAsiaTheme="minorEastAsia" w:cstheme="minorBidi"/>
              <w:sz w:val="21"/>
              <w:szCs w:val="22"/>
            </w:rPr>
            <w:tab/>
          </w:r>
          <w:r>
            <w:rPr>
              <w:rStyle w:val="11"/>
            </w:rPr>
            <w:t>管理IP地址段设计说明</w:t>
          </w:r>
          <w:r>
            <w:tab/>
          </w:r>
          <w:r>
            <w:fldChar w:fldCharType="begin"/>
          </w:r>
          <w:r>
            <w:instrText xml:space="preserve"> PAGEREF _Toc15407373 \h </w:instrText>
          </w:r>
          <w:r>
            <w:fldChar w:fldCharType="separate"/>
          </w:r>
          <w:r>
            <w:t>8</w:t>
          </w:r>
          <w:r>
            <w:fldChar w:fldCharType="end"/>
          </w:r>
          <w:r>
            <w:fldChar w:fldCharType="end"/>
          </w:r>
        </w:p>
        <w:p w14:paraId="622A26C3">
          <w:pPr>
            <w:pStyle w:val="6"/>
            <w:tabs>
              <w:tab w:val="left" w:pos="420"/>
              <w:tab w:val="right" w:leader="dot" w:pos="9628"/>
            </w:tabs>
            <w:rPr>
              <w:rFonts w:asciiTheme="minorHAnsi" w:hAnsiTheme="minorHAnsi" w:eastAsiaTheme="minorEastAsia" w:cstheme="minorBidi"/>
              <w:sz w:val="21"/>
              <w:szCs w:val="22"/>
            </w:rPr>
          </w:pPr>
          <w:r>
            <w:fldChar w:fldCharType="begin"/>
          </w:r>
          <w:r>
            <w:instrText xml:space="preserve"> HYPERLINK \l "_Toc15407374" </w:instrText>
          </w:r>
          <w:r>
            <w:fldChar w:fldCharType="separate"/>
          </w:r>
          <w:r>
            <w:rPr>
              <w:rStyle w:val="11"/>
              <w14:scene3d>
                <w14:lightRig w14:rig="threePt" w14:dir="t">
                  <w14:rot w14:lat="0" w14:lon="0" w14:rev="0"/>
                </w14:lightRig>
              </w14:scene3d>
            </w:rPr>
            <w:t>3.</w:t>
          </w:r>
          <w:r>
            <w:rPr>
              <w:rFonts w:asciiTheme="minorHAnsi" w:hAnsiTheme="minorHAnsi" w:eastAsiaTheme="minorEastAsia" w:cstheme="minorBidi"/>
              <w:sz w:val="21"/>
              <w:szCs w:val="22"/>
            </w:rPr>
            <w:tab/>
          </w:r>
          <w:r>
            <w:rPr>
              <w:rStyle w:val="11"/>
            </w:rPr>
            <w:t>传感器设备安装接线规范</w:t>
          </w:r>
          <w:r>
            <w:tab/>
          </w:r>
          <w:r>
            <w:fldChar w:fldCharType="begin"/>
          </w:r>
          <w:r>
            <w:instrText xml:space="preserve"> PAGEREF _Toc15407374 \h </w:instrText>
          </w:r>
          <w:r>
            <w:fldChar w:fldCharType="separate"/>
          </w:r>
          <w:r>
            <w:t>9</w:t>
          </w:r>
          <w:r>
            <w:fldChar w:fldCharType="end"/>
          </w:r>
          <w:r>
            <w:fldChar w:fldCharType="end"/>
          </w:r>
        </w:p>
        <w:p w14:paraId="061E01BA">
          <w:pPr>
            <w:pStyle w:val="7"/>
            <w:tabs>
              <w:tab w:val="left" w:pos="1050"/>
              <w:tab w:val="right" w:leader="dot" w:pos="9628"/>
            </w:tabs>
            <w:ind w:left="400"/>
            <w:rPr>
              <w:rFonts w:asciiTheme="minorHAnsi" w:hAnsiTheme="minorHAnsi" w:eastAsiaTheme="minorEastAsia" w:cstheme="minorBidi"/>
              <w:sz w:val="21"/>
              <w:szCs w:val="22"/>
            </w:rPr>
          </w:pPr>
          <w:r>
            <w:fldChar w:fldCharType="begin"/>
          </w:r>
          <w:r>
            <w:instrText xml:space="preserve"> HYPERLINK \l "_Toc15407375" </w:instrText>
          </w:r>
          <w:r>
            <w:fldChar w:fldCharType="separate"/>
          </w:r>
          <w:r>
            <w:rPr>
              <w:rStyle w:val="11"/>
            </w:rPr>
            <w:t>3.1</w:t>
          </w:r>
          <w:r>
            <w:rPr>
              <w:rFonts w:asciiTheme="minorHAnsi" w:hAnsiTheme="minorHAnsi" w:eastAsiaTheme="minorEastAsia" w:cstheme="minorBidi"/>
              <w:sz w:val="21"/>
              <w:szCs w:val="22"/>
            </w:rPr>
            <w:tab/>
          </w:r>
          <w:r>
            <w:rPr>
              <w:rStyle w:val="11"/>
            </w:rPr>
            <w:t>通用规范</w:t>
          </w:r>
          <w:r>
            <w:tab/>
          </w:r>
          <w:r>
            <w:fldChar w:fldCharType="begin"/>
          </w:r>
          <w:r>
            <w:instrText xml:space="preserve"> PAGEREF _Toc15407375 \h </w:instrText>
          </w:r>
          <w:r>
            <w:fldChar w:fldCharType="separate"/>
          </w:r>
          <w:r>
            <w:t>9</w:t>
          </w:r>
          <w:r>
            <w:fldChar w:fldCharType="end"/>
          </w:r>
          <w:r>
            <w:fldChar w:fldCharType="end"/>
          </w:r>
        </w:p>
        <w:p w14:paraId="4834EBDA">
          <w:pPr>
            <w:pStyle w:val="7"/>
            <w:tabs>
              <w:tab w:val="left" w:pos="1050"/>
              <w:tab w:val="right" w:leader="dot" w:pos="9628"/>
            </w:tabs>
            <w:ind w:left="400"/>
            <w:rPr>
              <w:rFonts w:asciiTheme="minorHAnsi" w:hAnsiTheme="minorHAnsi" w:eastAsiaTheme="minorEastAsia" w:cstheme="minorBidi"/>
              <w:sz w:val="21"/>
              <w:szCs w:val="22"/>
            </w:rPr>
          </w:pPr>
          <w:r>
            <w:fldChar w:fldCharType="begin"/>
          </w:r>
          <w:r>
            <w:instrText xml:space="preserve"> HYPERLINK \l "_Toc15407376" </w:instrText>
          </w:r>
          <w:r>
            <w:fldChar w:fldCharType="separate"/>
          </w:r>
          <w:r>
            <w:rPr>
              <w:rStyle w:val="11"/>
            </w:rPr>
            <w:t>3.2</w:t>
          </w:r>
          <w:r>
            <w:rPr>
              <w:rFonts w:asciiTheme="minorHAnsi" w:hAnsiTheme="minorHAnsi" w:eastAsiaTheme="minorEastAsia" w:cstheme="minorBidi"/>
              <w:sz w:val="21"/>
              <w:szCs w:val="22"/>
            </w:rPr>
            <w:tab/>
          </w:r>
          <w:r>
            <w:rPr>
              <w:rStyle w:val="11"/>
            </w:rPr>
            <w:t>烟雾传感器安装接线规范</w:t>
          </w:r>
          <w:r>
            <w:tab/>
          </w:r>
          <w:r>
            <w:fldChar w:fldCharType="begin"/>
          </w:r>
          <w:r>
            <w:instrText xml:space="preserve"> PAGEREF _Toc15407376 \h </w:instrText>
          </w:r>
          <w:r>
            <w:fldChar w:fldCharType="separate"/>
          </w:r>
          <w:r>
            <w:t>9</w:t>
          </w:r>
          <w:r>
            <w:fldChar w:fldCharType="end"/>
          </w:r>
          <w:r>
            <w:fldChar w:fldCharType="end"/>
          </w:r>
        </w:p>
        <w:p w14:paraId="3148D546">
          <w:pPr>
            <w:pStyle w:val="3"/>
            <w:tabs>
              <w:tab w:val="left" w:pos="1680"/>
              <w:tab w:val="right" w:leader="dot" w:pos="9628"/>
            </w:tabs>
            <w:ind w:left="800"/>
            <w:rPr>
              <w:rFonts w:asciiTheme="minorHAnsi" w:hAnsiTheme="minorHAnsi" w:eastAsiaTheme="minorEastAsia" w:cstheme="minorBidi"/>
              <w:sz w:val="21"/>
              <w:szCs w:val="22"/>
            </w:rPr>
          </w:pPr>
          <w:r>
            <w:fldChar w:fldCharType="begin"/>
          </w:r>
          <w:r>
            <w:instrText xml:space="preserve"> HYPERLINK \l "_Toc15407377" </w:instrText>
          </w:r>
          <w:r>
            <w:fldChar w:fldCharType="separate"/>
          </w:r>
          <w:r>
            <w:rPr>
              <w:rStyle w:val="11"/>
            </w:rPr>
            <w:t>3.2.1</w:t>
          </w:r>
          <w:r>
            <w:rPr>
              <w:rFonts w:asciiTheme="minorHAnsi" w:hAnsiTheme="minorHAnsi" w:eastAsiaTheme="minorEastAsia" w:cstheme="minorBidi"/>
              <w:sz w:val="21"/>
              <w:szCs w:val="22"/>
            </w:rPr>
            <w:tab/>
          </w:r>
          <w:r>
            <w:rPr>
              <w:rStyle w:val="11"/>
            </w:rPr>
            <w:t>产品外观和接口</w:t>
          </w:r>
          <w:r>
            <w:tab/>
          </w:r>
          <w:r>
            <w:fldChar w:fldCharType="begin"/>
          </w:r>
          <w:r>
            <w:instrText xml:space="preserve"> PAGEREF _Toc15407377 \h </w:instrText>
          </w:r>
          <w:r>
            <w:fldChar w:fldCharType="separate"/>
          </w:r>
          <w:r>
            <w:t>9</w:t>
          </w:r>
          <w:r>
            <w:fldChar w:fldCharType="end"/>
          </w:r>
          <w:r>
            <w:fldChar w:fldCharType="end"/>
          </w:r>
        </w:p>
        <w:p w14:paraId="522AB86B">
          <w:pPr>
            <w:pStyle w:val="3"/>
            <w:tabs>
              <w:tab w:val="left" w:pos="1680"/>
              <w:tab w:val="right" w:leader="dot" w:pos="9628"/>
            </w:tabs>
            <w:ind w:left="800"/>
            <w:rPr>
              <w:rFonts w:asciiTheme="minorHAnsi" w:hAnsiTheme="minorHAnsi" w:eastAsiaTheme="minorEastAsia" w:cstheme="minorBidi"/>
              <w:sz w:val="21"/>
              <w:szCs w:val="22"/>
            </w:rPr>
          </w:pPr>
          <w:r>
            <w:fldChar w:fldCharType="begin"/>
          </w:r>
          <w:r>
            <w:instrText xml:space="preserve"> HYPERLINK \l "_Toc15407378" </w:instrText>
          </w:r>
          <w:r>
            <w:fldChar w:fldCharType="separate"/>
          </w:r>
          <w:r>
            <w:rPr>
              <w:rStyle w:val="11"/>
            </w:rPr>
            <w:t>3.2.2</w:t>
          </w:r>
          <w:r>
            <w:rPr>
              <w:rFonts w:asciiTheme="minorHAnsi" w:hAnsiTheme="minorHAnsi" w:eastAsiaTheme="minorEastAsia" w:cstheme="minorBidi"/>
              <w:sz w:val="21"/>
              <w:szCs w:val="22"/>
            </w:rPr>
            <w:tab/>
          </w:r>
          <w:r>
            <w:rPr>
              <w:rStyle w:val="11"/>
            </w:rPr>
            <w:t>安装步骤及要求</w:t>
          </w:r>
          <w:r>
            <w:tab/>
          </w:r>
          <w:r>
            <w:fldChar w:fldCharType="begin"/>
          </w:r>
          <w:r>
            <w:instrText xml:space="preserve"> PAGEREF _Toc15407378 \h </w:instrText>
          </w:r>
          <w:r>
            <w:fldChar w:fldCharType="separate"/>
          </w:r>
          <w:r>
            <w:t>10</w:t>
          </w:r>
          <w:r>
            <w:fldChar w:fldCharType="end"/>
          </w:r>
          <w:r>
            <w:fldChar w:fldCharType="end"/>
          </w:r>
        </w:p>
        <w:p w14:paraId="4BF1C07B">
          <w:pPr>
            <w:pStyle w:val="3"/>
            <w:tabs>
              <w:tab w:val="left" w:pos="1680"/>
              <w:tab w:val="right" w:leader="dot" w:pos="9628"/>
            </w:tabs>
            <w:ind w:left="800"/>
            <w:rPr>
              <w:rFonts w:asciiTheme="minorHAnsi" w:hAnsiTheme="minorHAnsi" w:eastAsiaTheme="minorEastAsia" w:cstheme="minorBidi"/>
              <w:sz w:val="21"/>
              <w:szCs w:val="22"/>
            </w:rPr>
          </w:pPr>
          <w:r>
            <w:fldChar w:fldCharType="begin"/>
          </w:r>
          <w:r>
            <w:instrText xml:space="preserve"> HYPERLINK \l "_Toc15407379" </w:instrText>
          </w:r>
          <w:r>
            <w:fldChar w:fldCharType="separate"/>
          </w:r>
          <w:r>
            <w:rPr>
              <w:rStyle w:val="11"/>
            </w:rPr>
            <w:t>3.2.3</w:t>
          </w:r>
          <w:r>
            <w:rPr>
              <w:rFonts w:asciiTheme="minorHAnsi" w:hAnsiTheme="minorHAnsi" w:eastAsiaTheme="minorEastAsia" w:cstheme="minorBidi"/>
              <w:sz w:val="21"/>
              <w:szCs w:val="22"/>
            </w:rPr>
            <w:tab/>
          </w:r>
          <w:r>
            <w:rPr>
              <w:rStyle w:val="11"/>
            </w:rPr>
            <w:t>电源线和DTU服务器的连接</w:t>
          </w:r>
          <w:r>
            <w:tab/>
          </w:r>
          <w:r>
            <w:fldChar w:fldCharType="begin"/>
          </w:r>
          <w:r>
            <w:instrText xml:space="preserve"> PAGEREF _Toc15407379 \h </w:instrText>
          </w:r>
          <w:r>
            <w:fldChar w:fldCharType="separate"/>
          </w:r>
          <w:r>
            <w:t>10</w:t>
          </w:r>
          <w:r>
            <w:fldChar w:fldCharType="end"/>
          </w:r>
          <w:r>
            <w:fldChar w:fldCharType="end"/>
          </w:r>
        </w:p>
        <w:p w14:paraId="1471FFD5">
          <w:pPr>
            <w:pStyle w:val="3"/>
            <w:tabs>
              <w:tab w:val="left" w:pos="1680"/>
              <w:tab w:val="right" w:leader="dot" w:pos="9628"/>
            </w:tabs>
            <w:ind w:left="800"/>
            <w:rPr>
              <w:rFonts w:asciiTheme="minorHAnsi" w:hAnsiTheme="minorHAnsi" w:eastAsiaTheme="minorEastAsia" w:cstheme="minorBidi"/>
              <w:sz w:val="21"/>
              <w:szCs w:val="22"/>
            </w:rPr>
          </w:pPr>
          <w:r>
            <w:fldChar w:fldCharType="begin"/>
          </w:r>
          <w:r>
            <w:instrText xml:space="preserve"> HYPERLINK \l "_Toc15407380" </w:instrText>
          </w:r>
          <w:r>
            <w:fldChar w:fldCharType="separate"/>
          </w:r>
          <w:r>
            <w:rPr>
              <w:rStyle w:val="11"/>
            </w:rPr>
            <w:t>3.2.4</w:t>
          </w:r>
          <w:r>
            <w:rPr>
              <w:rFonts w:asciiTheme="minorHAnsi" w:hAnsiTheme="minorHAnsi" w:eastAsiaTheme="minorEastAsia" w:cstheme="minorBidi"/>
              <w:sz w:val="21"/>
              <w:szCs w:val="22"/>
            </w:rPr>
            <w:tab/>
          </w:r>
          <w:r>
            <w:rPr>
              <w:rStyle w:val="11"/>
            </w:rPr>
            <w:t>注意事项</w:t>
          </w:r>
          <w:r>
            <w:tab/>
          </w:r>
          <w:r>
            <w:fldChar w:fldCharType="begin"/>
          </w:r>
          <w:r>
            <w:instrText xml:space="preserve"> PAGEREF _Toc15407380 \h </w:instrText>
          </w:r>
          <w:r>
            <w:fldChar w:fldCharType="separate"/>
          </w:r>
          <w:r>
            <w:t>11</w:t>
          </w:r>
          <w:r>
            <w:fldChar w:fldCharType="end"/>
          </w:r>
          <w:r>
            <w:fldChar w:fldCharType="end"/>
          </w:r>
        </w:p>
        <w:p w14:paraId="74705D5A">
          <w:pPr>
            <w:pStyle w:val="7"/>
            <w:tabs>
              <w:tab w:val="left" w:pos="1050"/>
              <w:tab w:val="right" w:leader="dot" w:pos="9628"/>
            </w:tabs>
            <w:ind w:left="400"/>
            <w:rPr>
              <w:rFonts w:asciiTheme="minorHAnsi" w:hAnsiTheme="minorHAnsi" w:eastAsiaTheme="minorEastAsia" w:cstheme="minorBidi"/>
              <w:sz w:val="21"/>
              <w:szCs w:val="22"/>
            </w:rPr>
          </w:pPr>
          <w:r>
            <w:fldChar w:fldCharType="begin"/>
          </w:r>
          <w:r>
            <w:instrText xml:space="preserve"> HYPERLINK \l "_Toc15407381" </w:instrText>
          </w:r>
          <w:r>
            <w:fldChar w:fldCharType="separate"/>
          </w:r>
          <w:r>
            <w:rPr>
              <w:rStyle w:val="11"/>
            </w:rPr>
            <w:t>3.3</w:t>
          </w:r>
          <w:r>
            <w:rPr>
              <w:rFonts w:asciiTheme="minorHAnsi" w:hAnsiTheme="minorHAnsi" w:eastAsiaTheme="minorEastAsia" w:cstheme="minorBidi"/>
              <w:sz w:val="21"/>
              <w:szCs w:val="22"/>
            </w:rPr>
            <w:tab/>
          </w:r>
          <w:r>
            <w:rPr>
              <w:rStyle w:val="11"/>
            </w:rPr>
            <w:t>不定位漏水传感器安装接线规范</w:t>
          </w:r>
          <w:r>
            <w:tab/>
          </w:r>
          <w:r>
            <w:fldChar w:fldCharType="begin"/>
          </w:r>
          <w:r>
            <w:instrText xml:space="preserve"> PAGEREF _Toc15407381 \h </w:instrText>
          </w:r>
          <w:r>
            <w:fldChar w:fldCharType="separate"/>
          </w:r>
          <w:r>
            <w:t>11</w:t>
          </w:r>
          <w:r>
            <w:fldChar w:fldCharType="end"/>
          </w:r>
          <w:r>
            <w:fldChar w:fldCharType="end"/>
          </w:r>
        </w:p>
        <w:p w14:paraId="15BA30C5">
          <w:pPr>
            <w:pStyle w:val="3"/>
            <w:tabs>
              <w:tab w:val="left" w:pos="1680"/>
              <w:tab w:val="right" w:leader="dot" w:pos="9628"/>
            </w:tabs>
            <w:ind w:left="800"/>
            <w:rPr>
              <w:rFonts w:asciiTheme="minorHAnsi" w:hAnsiTheme="minorHAnsi" w:eastAsiaTheme="minorEastAsia" w:cstheme="minorBidi"/>
              <w:sz w:val="21"/>
              <w:szCs w:val="22"/>
            </w:rPr>
          </w:pPr>
          <w:r>
            <w:fldChar w:fldCharType="begin"/>
          </w:r>
          <w:r>
            <w:instrText xml:space="preserve"> HYPERLINK \l "_Toc15407382" </w:instrText>
          </w:r>
          <w:r>
            <w:fldChar w:fldCharType="separate"/>
          </w:r>
          <w:r>
            <w:rPr>
              <w:rStyle w:val="11"/>
            </w:rPr>
            <w:t>3.3.1</w:t>
          </w:r>
          <w:r>
            <w:rPr>
              <w:rFonts w:asciiTheme="minorHAnsi" w:hAnsiTheme="minorHAnsi" w:eastAsiaTheme="minorEastAsia" w:cstheme="minorBidi"/>
              <w:sz w:val="21"/>
              <w:szCs w:val="22"/>
            </w:rPr>
            <w:tab/>
          </w:r>
          <w:r>
            <w:rPr>
              <w:rStyle w:val="11"/>
            </w:rPr>
            <w:t>产品外观和接口</w:t>
          </w:r>
          <w:r>
            <w:tab/>
          </w:r>
          <w:r>
            <w:fldChar w:fldCharType="begin"/>
          </w:r>
          <w:r>
            <w:instrText xml:space="preserve"> PAGEREF _Toc15407382 \h </w:instrText>
          </w:r>
          <w:r>
            <w:fldChar w:fldCharType="separate"/>
          </w:r>
          <w:r>
            <w:t>11</w:t>
          </w:r>
          <w:r>
            <w:fldChar w:fldCharType="end"/>
          </w:r>
          <w:r>
            <w:fldChar w:fldCharType="end"/>
          </w:r>
        </w:p>
        <w:p w14:paraId="22EDBEC6">
          <w:pPr>
            <w:pStyle w:val="3"/>
            <w:tabs>
              <w:tab w:val="left" w:pos="1680"/>
              <w:tab w:val="right" w:leader="dot" w:pos="9628"/>
            </w:tabs>
            <w:ind w:left="800"/>
            <w:rPr>
              <w:rFonts w:asciiTheme="minorHAnsi" w:hAnsiTheme="minorHAnsi" w:eastAsiaTheme="minorEastAsia" w:cstheme="minorBidi"/>
              <w:sz w:val="21"/>
              <w:szCs w:val="22"/>
            </w:rPr>
          </w:pPr>
          <w:r>
            <w:fldChar w:fldCharType="begin"/>
          </w:r>
          <w:r>
            <w:instrText xml:space="preserve"> HYPERLINK \l "_Toc15407383" </w:instrText>
          </w:r>
          <w:r>
            <w:fldChar w:fldCharType="separate"/>
          </w:r>
          <w:r>
            <w:rPr>
              <w:rStyle w:val="11"/>
            </w:rPr>
            <w:t>3.3.2</w:t>
          </w:r>
          <w:r>
            <w:rPr>
              <w:rFonts w:asciiTheme="minorHAnsi" w:hAnsiTheme="minorHAnsi" w:eastAsiaTheme="minorEastAsia" w:cstheme="minorBidi"/>
              <w:sz w:val="21"/>
              <w:szCs w:val="22"/>
            </w:rPr>
            <w:tab/>
          </w:r>
          <w:r>
            <w:rPr>
              <w:rStyle w:val="11"/>
            </w:rPr>
            <w:t>安装步骤及要求</w:t>
          </w:r>
          <w:r>
            <w:tab/>
          </w:r>
          <w:r>
            <w:fldChar w:fldCharType="begin"/>
          </w:r>
          <w:r>
            <w:instrText xml:space="preserve"> PAGEREF _Toc15407383 \h </w:instrText>
          </w:r>
          <w:r>
            <w:fldChar w:fldCharType="separate"/>
          </w:r>
          <w:r>
            <w:t>12</w:t>
          </w:r>
          <w:r>
            <w:fldChar w:fldCharType="end"/>
          </w:r>
          <w:r>
            <w:fldChar w:fldCharType="end"/>
          </w:r>
        </w:p>
        <w:p w14:paraId="15BC772B">
          <w:pPr>
            <w:pStyle w:val="3"/>
            <w:tabs>
              <w:tab w:val="left" w:pos="1680"/>
              <w:tab w:val="right" w:leader="dot" w:pos="9628"/>
            </w:tabs>
            <w:ind w:left="800"/>
            <w:rPr>
              <w:rFonts w:asciiTheme="minorHAnsi" w:hAnsiTheme="minorHAnsi" w:eastAsiaTheme="minorEastAsia" w:cstheme="minorBidi"/>
              <w:sz w:val="21"/>
              <w:szCs w:val="22"/>
            </w:rPr>
          </w:pPr>
          <w:r>
            <w:fldChar w:fldCharType="begin"/>
          </w:r>
          <w:r>
            <w:instrText xml:space="preserve"> HYPERLINK \l "_Toc15407384" </w:instrText>
          </w:r>
          <w:r>
            <w:fldChar w:fldCharType="separate"/>
          </w:r>
          <w:r>
            <w:rPr>
              <w:rStyle w:val="11"/>
            </w:rPr>
            <w:t>3.3.3</w:t>
          </w:r>
          <w:r>
            <w:rPr>
              <w:rFonts w:asciiTheme="minorHAnsi" w:hAnsiTheme="minorHAnsi" w:eastAsiaTheme="minorEastAsia" w:cstheme="minorBidi"/>
              <w:sz w:val="21"/>
              <w:szCs w:val="22"/>
            </w:rPr>
            <w:tab/>
          </w:r>
          <w:r>
            <w:rPr>
              <w:rStyle w:val="11"/>
            </w:rPr>
            <w:t>电源线和DTU服务器的连接</w:t>
          </w:r>
          <w:r>
            <w:tab/>
          </w:r>
          <w:r>
            <w:fldChar w:fldCharType="begin"/>
          </w:r>
          <w:r>
            <w:instrText xml:space="preserve"> PAGEREF _Toc15407384 \h </w:instrText>
          </w:r>
          <w:r>
            <w:fldChar w:fldCharType="separate"/>
          </w:r>
          <w:r>
            <w:t>12</w:t>
          </w:r>
          <w:r>
            <w:fldChar w:fldCharType="end"/>
          </w:r>
          <w:r>
            <w:fldChar w:fldCharType="end"/>
          </w:r>
        </w:p>
        <w:p w14:paraId="7A3459CD">
          <w:pPr>
            <w:pStyle w:val="3"/>
            <w:tabs>
              <w:tab w:val="left" w:pos="1680"/>
              <w:tab w:val="right" w:leader="dot" w:pos="9628"/>
            </w:tabs>
            <w:ind w:left="800"/>
            <w:rPr>
              <w:rFonts w:asciiTheme="minorHAnsi" w:hAnsiTheme="minorHAnsi" w:eastAsiaTheme="minorEastAsia" w:cstheme="minorBidi"/>
              <w:sz w:val="21"/>
              <w:szCs w:val="22"/>
            </w:rPr>
          </w:pPr>
          <w:r>
            <w:fldChar w:fldCharType="begin"/>
          </w:r>
          <w:r>
            <w:instrText xml:space="preserve"> HYPERLINK \l "_Toc15407385" </w:instrText>
          </w:r>
          <w:r>
            <w:fldChar w:fldCharType="separate"/>
          </w:r>
          <w:r>
            <w:rPr>
              <w:rStyle w:val="11"/>
            </w:rPr>
            <w:t>3.3.4</w:t>
          </w:r>
          <w:r>
            <w:rPr>
              <w:rFonts w:asciiTheme="minorHAnsi" w:hAnsiTheme="minorHAnsi" w:eastAsiaTheme="minorEastAsia" w:cstheme="minorBidi"/>
              <w:sz w:val="21"/>
              <w:szCs w:val="22"/>
            </w:rPr>
            <w:tab/>
          </w:r>
          <w:r>
            <w:rPr>
              <w:rStyle w:val="11"/>
            </w:rPr>
            <w:t>注意事项</w:t>
          </w:r>
          <w:r>
            <w:tab/>
          </w:r>
          <w:r>
            <w:fldChar w:fldCharType="begin"/>
          </w:r>
          <w:r>
            <w:instrText xml:space="preserve"> PAGEREF _Toc15407385 \h </w:instrText>
          </w:r>
          <w:r>
            <w:fldChar w:fldCharType="separate"/>
          </w:r>
          <w:r>
            <w:t>13</w:t>
          </w:r>
          <w:r>
            <w:fldChar w:fldCharType="end"/>
          </w:r>
          <w:r>
            <w:fldChar w:fldCharType="end"/>
          </w:r>
        </w:p>
        <w:p w14:paraId="4565FB9E">
          <w:pPr>
            <w:pStyle w:val="7"/>
            <w:tabs>
              <w:tab w:val="left" w:pos="1050"/>
              <w:tab w:val="right" w:leader="dot" w:pos="9628"/>
            </w:tabs>
            <w:ind w:left="400"/>
            <w:rPr>
              <w:rFonts w:asciiTheme="minorHAnsi" w:hAnsiTheme="minorHAnsi" w:eastAsiaTheme="minorEastAsia" w:cstheme="minorBidi"/>
              <w:sz w:val="21"/>
              <w:szCs w:val="22"/>
            </w:rPr>
          </w:pPr>
          <w:r>
            <w:fldChar w:fldCharType="begin"/>
          </w:r>
          <w:r>
            <w:instrText xml:space="preserve"> HYPERLINK \l "_Toc15407386" </w:instrText>
          </w:r>
          <w:r>
            <w:fldChar w:fldCharType="separate"/>
          </w:r>
          <w:r>
            <w:rPr>
              <w:rStyle w:val="11"/>
            </w:rPr>
            <w:t>3.4</w:t>
          </w:r>
          <w:r>
            <w:rPr>
              <w:rFonts w:asciiTheme="minorHAnsi" w:hAnsiTheme="minorHAnsi" w:eastAsiaTheme="minorEastAsia" w:cstheme="minorBidi"/>
              <w:sz w:val="21"/>
              <w:szCs w:val="22"/>
            </w:rPr>
            <w:tab/>
          </w:r>
          <w:r>
            <w:rPr>
              <w:rStyle w:val="11"/>
            </w:rPr>
            <w:t>机架温湿度传感器安装接线规范</w:t>
          </w:r>
          <w:r>
            <w:tab/>
          </w:r>
          <w:r>
            <w:fldChar w:fldCharType="begin"/>
          </w:r>
          <w:r>
            <w:instrText xml:space="preserve"> PAGEREF _Toc15407386 \h </w:instrText>
          </w:r>
          <w:r>
            <w:fldChar w:fldCharType="separate"/>
          </w:r>
          <w:r>
            <w:t>13</w:t>
          </w:r>
          <w:r>
            <w:fldChar w:fldCharType="end"/>
          </w:r>
          <w:r>
            <w:fldChar w:fldCharType="end"/>
          </w:r>
        </w:p>
        <w:p w14:paraId="7472B6D6">
          <w:pPr>
            <w:pStyle w:val="3"/>
            <w:tabs>
              <w:tab w:val="left" w:pos="1680"/>
              <w:tab w:val="right" w:leader="dot" w:pos="9628"/>
            </w:tabs>
            <w:ind w:left="800"/>
            <w:rPr>
              <w:rFonts w:asciiTheme="minorHAnsi" w:hAnsiTheme="minorHAnsi" w:eastAsiaTheme="minorEastAsia" w:cstheme="minorBidi"/>
              <w:sz w:val="21"/>
              <w:szCs w:val="22"/>
            </w:rPr>
          </w:pPr>
          <w:r>
            <w:fldChar w:fldCharType="begin"/>
          </w:r>
          <w:r>
            <w:instrText xml:space="preserve"> HYPERLINK \l "_Toc15407387" </w:instrText>
          </w:r>
          <w:r>
            <w:fldChar w:fldCharType="separate"/>
          </w:r>
          <w:r>
            <w:rPr>
              <w:rStyle w:val="11"/>
            </w:rPr>
            <w:t>3.4.1</w:t>
          </w:r>
          <w:r>
            <w:rPr>
              <w:rFonts w:asciiTheme="minorHAnsi" w:hAnsiTheme="minorHAnsi" w:eastAsiaTheme="minorEastAsia" w:cstheme="minorBidi"/>
              <w:sz w:val="21"/>
              <w:szCs w:val="22"/>
            </w:rPr>
            <w:tab/>
          </w:r>
          <w:r>
            <w:rPr>
              <w:rStyle w:val="11"/>
            </w:rPr>
            <w:t>产品外观和接口</w:t>
          </w:r>
          <w:r>
            <w:tab/>
          </w:r>
          <w:r>
            <w:fldChar w:fldCharType="begin"/>
          </w:r>
          <w:r>
            <w:instrText xml:space="preserve"> PAGEREF _Toc15407387 \h </w:instrText>
          </w:r>
          <w:r>
            <w:fldChar w:fldCharType="separate"/>
          </w:r>
          <w:r>
            <w:t>13</w:t>
          </w:r>
          <w:r>
            <w:fldChar w:fldCharType="end"/>
          </w:r>
          <w:r>
            <w:fldChar w:fldCharType="end"/>
          </w:r>
        </w:p>
        <w:p w14:paraId="6FDD12CB">
          <w:pPr>
            <w:pStyle w:val="3"/>
            <w:tabs>
              <w:tab w:val="left" w:pos="1680"/>
              <w:tab w:val="right" w:leader="dot" w:pos="9628"/>
            </w:tabs>
            <w:ind w:left="800"/>
            <w:rPr>
              <w:rFonts w:asciiTheme="minorHAnsi" w:hAnsiTheme="minorHAnsi" w:eastAsiaTheme="minorEastAsia" w:cstheme="minorBidi"/>
              <w:sz w:val="21"/>
              <w:szCs w:val="22"/>
            </w:rPr>
          </w:pPr>
          <w:r>
            <w:fldChar w:fldCharType="begin"/>
          </w:r>
          <w:r>
            <w:instrText xml:space="preserve"> HYPERLINK \l "_Toc15407388" </w:instrText>
          </w:r>
          <w:r>
            <w:fldChar w:fldCharType="separate"/>
          </w:r>
          <w:r>
            <w:rPr>
              <w:rStyle w:val="11"/>
            </w:rPr>
            <w:t>3.4.2</w:t>
          </w:r>
          <w:r>
            <w:rPr>
              <w:rFonts w:asciiTheme="minorHAnsi" w:hAnsiTheme="minorHAnsi" w:eastAsiaTheme="minorEastAsia" w:cstheme="minorBidi"/>
              <w:sz w:val="21"/>
              <w:szCs w:val="22"/>
            </w:rPr>
            <w:tab/>
          </w:r>
          <w:r>
            <w:rPr>
              <w:rStyle w:val="11"/>
            </w:rPr>
            <w:t>安装步骤及要求</w:t>
          </w:r>
          <w:r>
            <w:tab/>
          </w:r>
          <w:r>
            <w:fldChar w:fldCharType="begin"/>
          </w:r>
          <w:r>
            <w:instrText xml:space="preserve"> PAGEREF _Toc15407388 \h </w:instrText>
          </w:r>
          <w:r>
            <w:fldChar w:fldCharType="separate"/>
          </w:r>
          <w:r>
            <w:t>14</w:t>
          </w:r>
          <w:r>
            <w:fldChar w:fldCharType="end"/>
          </w:r>
          <w:r>
            <w:fldChar w:fldCharType="end"/>
          </w:r>
        </w:p>
        <w:p w14:paraId="0F26FB0C">
          <w:pPr>
            <w:pStyle w:val="3"/>
            <w:tabs>
              <w:tab w:val="left" w:pos="1680"/>
              <w:tab w:val="right" w:leader="dot" w:pos="9628"/>
            </w:tabs>
            <w:ind w:left="800"/>
            <w:rPr>
              <w:rFonts w:asciiTheme="minorHAnsi" w:hAnsiTheme="minorHAnsi" w:eastAsiaTheme="minorEastAsia" w:cstheme="minorBidi"/>
              <w:sz w:val="21"/>
              <w:szCs w:val="22"/>
            </w:rPr>
          </w:pPr>
          <w:r>
            <w:fldChar w:fldCharType="begin"/>
          </w:r>
          <w:r>
            <w:instrText xml:space="preserve"> HYPERLINK \l "_Toc15407389" </w:instrText>
          </w:r>
          <w:r>
            <w:fldChar w:fldCharType="separate"/>
          </w:r>
          <w:r>
            <w:rPr>
              <w:rStyle w:val="11"/>
            </w:rPr>
            <w:t>3.4.3</w:t>
          </w:r>
          <w:r>
            <w:rPr>
              <w:rFonts w:asciiTheme="minorHAnsi" w:hAnsiTheme="minorHAnsi" w:eastAsiaTheme="minorEastAsia" w:cstheme="minorBidi"/>
              <w:sz w:val="21"/>
              <w:szCs w:val="22"/>
            </w:rPr>
            <w:tab/>
          </w:r>
          <w:r>
            <w:rPr>
              <w:rStyle w:val="11"/>
            </w:rPr>
            <w:t>电源线和DTU服务器的连接</w:t>
          </w:r>
          <w:r>
            <w:tab/>
          </w:r>
          <w:r>
            <w:fldChar w:fldCharType="begin"/>
          </w:r>
          <w:r>
            <w:instrText xml:space="preserve"> PAGEREF _Toc15407389 \h </w:instrText>
          </w:r>
          <w:r>
            <w:fldChar w:fldCharType="separate"/>
          </w:r>
          <w:r>
            <w:t>14</w:t>
          </w:r>
          <w:r>
            <w:fldChar w:fldCharType="end"/>
          </w:r>
          <w:r>
            <w:fldChar w:fldCharType="end"/>
          </w:r>
        </w:p>
        <w:p w14:paraId="6579B43A">
          <w:pPr>
            <w:pStyle w:val="3"/>
            <w:tabs>
              <w:tab w:val="left" w:pos="1680"/>
              <w:tab w:val="right" w:leader="dot" w:pos="9628"/>
            </w:tabs>
            <w:ind w:left="800"/>
            <w:rPr>
              <w:rFonts w:asciiTheme="minorHAnsi" w:hAnsiTheme="minorHAnsi" w:eastAsiaTheme="minorEastAsia" w:cstheme="minorBidi"/>
              <w:sz w:val="21"/>
              <w:szCs w:val="22"/>
            </w:rPr>
          </w:pPr>
          <w:r>
            <w:fldChar w:fldCharType="begin"/>
          </w:r>
          <w:r>
            <w:instrText xml:space="preserve"> HYPERLINK \l "_Toc15407390" </w:instrText>
          </w:r>
          <w:r>
            <w:fldChar w:fldCharType="separate"/>
          </w:r>
          <w:r>
            <w:rPr>
              <w:rStyle w:val="11"/>
            </w:rPr>
            <w:t>3.4.4</w:t>
          </w:r>
          <w:r>
            <w:rPr>
              <w:rFonts w:asciiTheme="minorHAnsi" w:hAnsiTheme="minorHAnsi" w:eastAsiaTheme="minorEastAsia" w:cstheme="minorBidi"/>
              <w:sz w:val="21"/>
              <w:szCs w:val="22"/>
            </w:rPr>
            <w:tab/>
          </w:r>
          <w:r>
            <w:rPr>
              <w:rStyle w:val="11"/>
            </w:rPr>
            <w:t>注意事项</w:t>
          </w:r>
          <w:r>
            <w:tab/>
          </w:r>
          <w:r>
            <w:fldChar w:fldCharType="begin"/>
          </w:r>
          <w:r>
            <w:instrText xml:space="preserve"> PAGEREF _Toc15407390 \h </w:instrText>
          </w:r>
          <w:r>
            <w:fldChar w:fldCharType="separate"/>
          </w:r>
          <w:r>
            <w:t>15</w:t>
          </w:r>
          <w:r>
            <w:fldChar w:fldCharType="end"/>
          </w:r>
          <w:r>
            <w:fldChar w:fldCharType="end"/>
          </w:r>
        </w:p>
        <w:p w14:paraId="0904101B">
          <w:pPr>
            <w:pStyle w:val="7"/>
            <w:tabs>
              <w:tab w:val="left" w:pos="1050"/>
              <w:tab w:val="right" w:leader="dot" w:pos="9628"/>
            </w:tabs>
            <w:ind w:left="400"/>
            <w:rPr>
              <w:rFonts w:asciiTheme="minorHAnsi" w:hAnsiTheme="minorHAnsi" w:eastAsiaTheme="minorEastAsia" w:cstheme="minorBidi"/>
              <w:sz w:val="21"/>
              <w:szCs w:val="22"/>
            </w:rPr>
          </w:pPr>
          <w:r>
            <w:fldChar w:fldCharType="begin"/>
          </w:r>
          <w:r>
            <w:instrText xml:space="preserve"> HYPERLINK \l "_Toc15407391" </w:instrText>
          </w:r>
          <w:r>
            <w:fldChar w:fldCharType="separate"/>
          </w:r>
          <w:r>
            <w:rPr>
              <w:rStyle w:val="11"/>
            </w:rPr>
            <w:t>3.5</w:t>
          </w:r>
          <w:r>
            <w:rPr>
              <w:rFonts w:asciiTheme="minorHAnsi" w:hAnsiTheme="minorHAnsi" w:eastAsiaTheme="minorEastAsia" w:cstheme="minorBidi"/>
              <w:sz w:val="21"/>
              <w:szCs w:val="22"/>
            </w:rPr>
            <w:tab/>
          </w:r>
          <w:r>
            <w:rPr>
              <w:rStyle w:val="11"/>
            </w:rPr>
            <w:t>红外人体感应探测器安装接线规范</w:t>
          </w:r>
          <w:r>
            <w:tab/>
          </w:r>
          <w:r>
            <w:fldChar w:fldCharType="begin"/>
          </w:r>
          <w:r>
            <w:instrText xml:space="preserve"> PAGEREF _Toc15407391 \h </w:instrText>
          </w:r>
          <w:r>
            <w:fldChar w:fldCharType="separate"/>
          </w:r>
          <w:r>
            <w:t>15</w:t>
          </w:r>
          <w:r>
            <w:fldChar w:fldCharType="end"/>
          </w:r>
          <w:r>
            <w:fldChar w:fldCharType="end"/>
          </w:r>
        </w:p>
        <w:p w14:paraId="7BEA9906">
          <w:pPr>
            <w:pStyle w:val="3"/>
            <w:tabs>
              <w:tab w:val="left" w:pos="1680"/>
              <w:tab w:val="right" w:leader="dot" w:pos="9628"/>
            </w:tabs>
            <w:ind w:left="800"/>
            <w:rPr>
              <w:rFonts w:asciiTheme="minorHAnsi" w:hAnsiTheme="minorHAnsi" w:eastAsiaTheme="minorEastAsia" w:cstheme="minorBidi"/>
              <w:sz w:val="21"/>
              <w:szCs w:val="22"/>
            </w:rPr>
          </w:pPr>
          <w:r>
            <w:fldChar w:fldCharType="begin"/>
          </w:r>
          <w:r>
            <w:instrText xml:space="preserve"> HYPERLINK \l "_Toc15407392" </w:instrText>
          </w:r>
          <w:r>
            <w:fldChar w:fldCharType="separate"/>
          </w:r>
          <w:r>
            <w:rPr>
              <w:rStyle w:val="11"/>
            </w:rPr>
            <w:t>3.5.1</w:t>
          </w:r>
          <w:r>
            <w:rPr>
              <w:rFonts w:asciiTheme="minorHAnsi" w:hAnsiTheme="minorHAnsi" w:eastAsiaTheme="minorEastAsia" w:cstheme="minorBidi"/>
              <w:sz w:val="21"/>
              <w:szCs w:val="22"/>
            </w:rPr>
            <w:tab/>
          </w:r>
          <w:r>
            <w:rPr>
              <w:rStyle w:val="11"/>
            </w:rPr>
            <w:t>产品外观和接口</w:t>
          </w:r>
          <w:r>
            <w:tab/>
          </w:r>
          <w:r>
            <w:fldChar w:fldCharType="begin"/>
          </w:r>
          <w:r>
            <w:instrText xml:space="preserve"> PAGEREF _Toc15407392 \h </w:instrText>
          </w:r>
          <w:r>
            <w:fldChar w:fldCharType="separate"/>
          </w:r>
          <w:r>
            <w:t>15</w:t>
          </w:r>
          <w:r>
            <w:fldChar w:fldCharType="end"/>
          </w:r>
          <w:r>
            <w:fldChar w:fldCharType="end"/>
          </w:r>
        </w:p>
        <w:p w14:paraId="71FD6460">
          <w:pPr>
            <w:pStyle w:val="3"/>
            <w:tabs>
              <w:tab w:val="left" w:pos="1680"/>
              <w:tab w:val="right" w:leader="dot" w:pos="9628"/>
            </w:tabs>
            <w:ind w:left="800"/>
            <w:rPr>
              <w:rFonts w:asciiTheme="minorHAnsi" w:hAnsiTheme="minorHAnsi" w:eastAsiaTheme="minorEastAsia" w:cstheme="minorBidi"/>
              <w:sz w:val="21"/>
              <w:szCs w:val="22"/>
            </w:rPr>
          </w:pPr>
          <w:r>
            <w:fldChar w:fldCharType="begin"/>
          </w:r>
          <w:r>
            <w:instrText xml:space="preserve"> HYPERLINK \l "_Toc15407393" </w:instrText>
          </w:r>
          <w:r>
            <w:fldChar w:fldCharType="separate"/>
          </w:r>
          <w:r>
            <w:rPr>
              <w:rStyle w:val="11"/>
            </w:rPr>
            <w:t>3.5.2</w:t>
          </w:r>
          <w:r>
            <w:rPr>
              <w:rFonts w:asciiTheme="minorHAnsi" w:hAnsiTheme="minorHAnsi" w:eastAsiaTheme="minorEastAsia" w:cstheme="minorBidi"/>
              <w:sz w:val="21"/>
              <w:szCs w:val="22"/>
            </w:rPr>
            <w:tab/>
          </w:r>
          <w:r>
            <w:rPr>
              <w:rStyle w:val="11"/>
            </w:rPr>
            <w:t>安装步骤及要求</w:t>
          </w:r>
          <w:r>
            <w:tab/>
          </w:r>
          <w:r>
            <w:fldChar w:fldCharType="begin"/>
          </w:r>
          <w:r>
            <w:instrText xml:space="preserve"> PAGEREF _Toc15407393 \h </w:instrText>
          </w:r>
          <w:r>
            <w:fldChar w:fldCharType="separate"/>
          </w:r>
          <w:r>
            <w:t>16</w:t>
          </w:r>
          <w:r>
            <w:fldChar w:fldCharType="end"/>
          </w:r>
          <w:r>
            <w:fldChar w:fldCharType="end"/>
          </w:r>
        </w:p>
        <w:p w14:paraId="2100B7FB">
          <w:pPr>
            <w:pStyle w:val="3"/>
            <w:tabs>
              <w:tab w:val="left" w:pos="1680"/>
              <w:tab w:val="right" w:leader="dot" w:pos="9628"/>
            </w:tabs>
            <w:ind w:left="800"/>
            <w:rPr>
              <w:rFonts w:asciiTheme="minorHAnsi" w:hAnsiTheme="minorHAnsi" w:eastAsiaTheme="minorEastAsia" w:cstheme="minorBidi"/>
              <w:sz w:val="21"/>
              <w:szCs w:val="22"/>
            </w:rPr>
          </w:pPr>
          <w:r>
            <w:fldChar w:fldCharType="begin"/>
          </w:r>
          <w:r>
            <w:instrText xml:space="preserve"> HYPERLINK \l "_Toc15407394" </w:instrText>
          </w:r>
          <w:r>
            <w:fldChar w:fldCharType="separate"/>
          </w:r>
          <w:r>
            <w:rPr>
              <w:rStyle w:val="11"/>
            </w:rPr>
            <w:t>3.5.3</w:t>
          </w:r>
          <w:r>
            <w:rPr>
              <w:rFonts w:asciiTheme="minorHAnsi" w:hAnsiTheme="minorHAnsi" w:eastAsiaTheme="minorEastAsia" w:cstheme="minorBidi"/>
              <w:sz w:val="21"/>
              <w:szCs w:val="22"/>
            </w:rPr>
            <w:tab/>
          </w:r>
          <w:r>
            <w:rPr>
              <w:rStyle w:val="11"/>
            </w:rPr>
            <w:t>电源线和DTU服务器的连接</w:t>
          </w:r>
          <w:r>
            <w:tab/>
          </w:r>
          <w:r>
            <w:fldChar w:fldCharType="begin"/>
          </w:r>
          <w:r>
            <w:instrText xml:space="preserve"> PAGEREF _Toc15407394 \h </w:instrText>
          </w:r>
          <w:r>
            <w:fldChar w:fldCharType="separate"/>
          </w:r>
          <w:r>
            <w:t>16</w:t>
          </w:r>
          <w:r>
            <w:fldChar w:fldCharType="end"/>
          </w:r>
          <w:r>
            <w:fldChar w:fldCharType="end"/>
          </w:r>
        </w:p>
        <w:p w14:paraId="339ECA76">
          <w:pPr>
            <w:pStyle w:val="3"/>
            <w:tabs>
              <w:tab w:val="left" w:pos="1680"/>
              <w:tab w:val="right" w:leader="dot" w:pos="9628"/>
            </w:tabs>
            <w:ind w:left="800"/>
            <w:rPr>
              <w:rFonts w:asciiTheme="minorHAnsi" w:hAnsiTheme="minorHAnsi" w:eastAsiaTheme="minorEastAsia" w:cstheme="minorBidi"/>
              <w:sz w:val="21"/>
              <w:szCs w:val="22"/>
            </w:rPr>
          </w:pPr>
          <w:r>
            <w:fldChar w:fldCharType="begin"/>
          </w:r>
          <w:r>
            <w:instrText xml:space="preserve"> HYPERLINK \l "_Toc15407395" </w:instrText>
          </w:r>
          <w:r>
            <w:fldChar w:fldCharType="separate"/>
          </w:r>
          <w:r>
            <w:rPr>
              <w:rStyle w:val="11"/>
            </w:rPr>
            <w:t>3.5.4</w:t>
          </w:r>
          <w:r>
            <w:rPr>
              <w:rFonts w:asciiTheme="minorHAnsi" w:hAnsiTheme="minorHAnsi" w:eastAsiaTheme="minorEastAsia" w:cstheme="minorBidi"/>
              <w:sz w:val="21"/>
              <w:szCs w:val="22"/>
            </w:rPr>
            <w:tab/>
          </w:r>
          <w:r>
            <w:rPr>
              <w:rStyle w:val="11"/>
            </w:rPr>
            <w:t>注意事项</w:t>
          </w:r>
          <w:r>
            <w:tab/>
          </w:r>
          <w:r>
            <w:fldChar w:fldCharType="begin"/>
          </w:r>
          <w:r>
            <w:instrText xml:space="preserve"> PAGEREF _Toc15407395 \h </w:instrText>
          </w:r>
          <w:r>
            <w:fldChar w:fldCharType="separate"/>
          </w:r>
          <w:r>
            <w:t>17</w:t>
          </w:r>
          <w:r>
            <w:fldChar w:fldCharType="end"/>
          </w:r>
          <w:r>
            <w:fldChar w:fldCharType="end"/>
          </w:r>
        </w:p>
        <w:p w14:paraId="6DC9E622">
          <w:pPr>
            <w:pStyle w:val="7"/>
            <w:tabs>
              <w:tab w:val="left" w:pos="1050"/>
              <w:tab w:val="right" w:leader="dot" w:pos="9628"/>
            </w:tabs>
            <w:ind w:left="400"/>
            <w:rPr>
              <w:rFonts w:asciiTheme="minorHAnsi" w:hAnsiTheme="minorHAnsi" w:eastAsiaTheme="minorEastAsia" w:cstheme="minorBidi"/>
              <w:sz w:val="21"/>
              <w:szCs w:val="22"/>
            </w:rPr>
          </w:pPr>
          <w:r>
            <w:fldChar w:fldCharType="begin"/>
          </w:r>
          <w:r>
            <w:instrText xml:space="preserve"> HYPERLINK \l "_Toc15407396" </w:instrText>
          </w:r>
          <w:r>
            <w:fldChar w:fldCharType="separate"/>
          </w:r>
          <w:r>
            <w:rPr>
              <w:rStyle w:val="11"/>
            </w:rPr>
            <w:t>3.6</w:t>
          </w:r>
          <w:r>
            <w:rPr>
              <w:rFonts w:asciiTheme="minorHAnsi" w:hAnsiTheme="minorHAnsi" w:eastAsiaTheme="minorEastAsia" w:cstheme="minorBidi"/>
              <w:sz w:val="21"/>
              <w:szCs w:val="22"/>
            </w:rPr>
            <w:tab/>
          </w:r>
          <w:r>
            <w:rPr>
              <w:rStyle w:val="11"/>
            </w:rPr>
            <w:t>路市电检测模块安装接线规范</w:t>
          </w:r>
          <w:r>
            <w:tab/>
          </w:r>
          <w:r>
            <w:fldChar w:fldCharType="begin"/>
          </w:r>
          <w:r>
            <w:instrText xml:space="preserve"> PAGEREF _Toc15407396 \h </w:instrText>
          </w:r>
          <w:r>
            <w:fldChar w:fldCharType="separate"/>
          </w:r>
          <w:r>
            <w:t>17</w:t>
          </w:r>
          <w:r>
            <w:fldChar w:fldCharType="end"/>
          </w:r>
          <w:r>
            <w:fldChar w:fldCharType="end"/>
          </w:r>
        </w:p>
        <w:p w14:paraId="758E9B50">
          <w:pPr>
            <w:pStyle w:val="3"/>
            <w:tabs>
              <w:tab w:val="left" w:pos="1680"/>
              <w:tab w:val="right" w:leader="dot" w:pos="9628"/>
            </w:tabs>
            <w:ind w:left="800"/>
            <w:rPr>
              <w:rFonts w:asciiTheme="minorHAnsi" w:hAnsiTheme="minorHAnsi" w:eastAsiaTheme="minorEastAsia" w:cstheme="minorBidi"/>
              <w:sz w:val="21"/>
              <w:szCs w:val="22"/>
            </w:rPr>
          </w:pPr>
          <w:r>
            <w:fldChar w:fldCharType="begin"/>
          </w:r>
          <w:r>
            <w:instrText xml:space="preserve"> HYPERLINK \l "_Toc15407397" </w:instrText>
          </w:r>
          <w:r>
            <w:fldChar w:fldCharType="separate"/>
          </w:r>
          <w:r>
            <w:rPr>
              <w:rStyle w:val="11"/>
            </w:rPr>
            <w:t>3.6.1</w:t>
          </w:r>
          <w:r>
            <w:rPr>
              <w:rFonts w:asciiTheme="minorHAnsi" w:hAnsiTheme="minorHAnsi" w:eastAsiaTheme="minorEastAsia" w:cstheme="minorBidi"/>
              <w:sz w:val="21"/>
              <w:szCs w:val="22"/>
            </w:rPr>
            <w:tab/>
          </w:r>
          <w:r>
            <w:rPr>
              <w:rStyle w:val="11"/>
            </w:rPr>
            <w:t>产品外观和接口</w:t>
          </w:r>
          <w:r>
            <w:tab/>
          </w:r>
          <w:r>
            <w:fldChar w:fldCharType="begin"/>
          </w:r>
          <w:r>
            <w:instrText xml:space="preserve"> PAGEREF _Toc15407397 \h </w:instrText>
          </w:r>
          <w:r>
            <w:fldChar w:fldCharType="separate"/>
          </w:r>
          <w:r>
            <w:t>17</w:t>
          </w:r>
          <w:r>
            <w:fldChar w:fldCharType="end"/>
          </w:r>
          <w:r>
            <w:fldChar w:fldCharType="end"/>
          </w:r>
        </w:p>
        <w:p w14:paraId="7AE93ABA">
          <w:pPr>
            <w:pStyle w:val="3"/>
            <w:tabs>
              <w:tab w:val="left" w:pos="1680"/>
              <w:tab w:val="right" w:leader="dot" w:pos="9628"/>
            </w:tabs>
            <w:ind w:left="800"/>
            <w:rPr>
              <w:rFonts w:asciiTheme="minorHAnsi" w:hAnsiTheme="minorHAnsi" w:eastAsiaTheme="minorEastAsia" w:cstheme="minorBidi"/>
              <w:sz w:val="21"/>
              <w:szCs w:val="22"/>
            </w:rPr>
          </w:pPr>
          <w:r>
            <w:fldChar w:fldCharType="begin"/>
          </w:r>
          <w:r>
            <w:instrText xml:space="preserve"> HYPERLINK \l "_Toc15407398" </w:instrText>
          </w:r>
          <w:r>
            <w:fldChar w:fldCharType="separate"/>
          </w:r>
          <w:r>
            <w:rPr>
              <w:rStyle w:val="11"/>
            </w:rPr>
            <w:t>3.6.2</w:t>
          </w:r>
          <w:r>
            <w:rPr>
              <w:rFonts w:asciiTheme="minorHAnsi" w:hAnsiTheme="minorHAnsi" w:eastAsiaTheme="minorEastAsia" w:cstheme="minorBidi"/>
              <w:sz w:val="21"/>
              <w:szCs w:val="22"/>
            </w:rPr>
            <w:tab/>
          </w:r>
          <w:r>
            <w:rPr>
              <w:rStyle w:val="11"/>
            </w:rPr>
            <w:t>安装步骤及要求</w:t>
          </w:r>
          <w:r>
            <w:tab/>
          </w:r>
          <w:r>
            <w:fldChar w:fldCharType="begin"/>
          </w:r>
          <w:r>
            <w:instrText xml:space="preserve"> PAGEREF _Toc15407398 \h </w:instrText>
          </w:r>
          <w:r>
            <w:fldChar w:fldCharType="separate"/>
          </w:r>
          <w:r>
            <w:t>17</w:t>
          </w:r>
          <w:r>
            <w:fldChar w:fldCharType="end"/>
          </w:r>
          <w:r>
            <w:fldChar w:fldCharType="end"/>
          </w:r>
        </w:p>
        <w:p w14:paraId="607EFCB6">
          <w:pPr>
            <w:pStyle w:val="3"/>
            <w:tabs>
              <w:tab w:val="left" w:pos="1680"/>
              <w:tab w:val="right" w:leader="dot" w:pos="9628"/>
            </w:tabs>
            <w:ind w:left="800"/>
            <w:rPr>
              <w:rFonts w:asciiTheme="minorHAnsi" w:hAnsiTheme="minorHAnsi" w:eastAsiaTheme="minorEastAsia" w:cstheme="minorBidi"/>
              <w:sz w:val="21"/>
              <w:szCs w:val="22"/>
            </w:rPr>
          </w:pPr>
          <w:r>
            <w:fldChar w:fldCharType="begin"/>
          </w:r>
          <w:r>
            <w:instrText xml:space="preserve"> HYPERLINK \l "_Toc15407399" </w:instrText>
          </w:r>
          <w:r>
            <w:fldChar w:fldCharType="separate"/>
          </w:r>
          <w:r>
            <w:rPr>
              <w:rStyle w:val="11"/>
            </w:rPr>
            <w:t>3.6.3</w:t>
          </w:r>
          <w:r>
            <w:rPr>
              <w:rFonts w:asciiTheme="minorHAnsi" w:hAnsiTheme="minorHAnsi" w:eastAsiaTheme="minorEastAsia" w:cstheme="minorBidi"/>
              <w:sz w:val="21"/>
              <w:szCs w:val="22"/>
            </w:rPr>
            <w:tab/>
          </w:r>
          <w:r>
            <w:rPr>
              <w:rStyle w:val="11"/>
            </w:rPr>
            <w:t>电源线和DTU服务器的连接</w:t>
          </w:r>
          <w:r>
            <w:tab/>
          </w:r>
          <w:r>
            <w:fldChar w:fldCharType="begin"/>
          </w:r>
          <w:r>
            <w:instrText xml:space="preserve"> PAGEREF _Toc15407399 \h </w:instrText>
          </w:r>
          <w:r>
            <w:fldChar w:fldCharType="separate"/>
          </w:r>
          <w:r>
            <w:t>18</w:t>
          </w:r>
          <w:r>
            <w:fldChar w:fldCharType="end"/>
          </w:r>
          <w:r>
            <w:fldChar w:fldCharType="end"/>
          </w:r>
        </w:p>
        <w:p w14:paraId="02B1B7CD">
          <w:pPr>
            <w:pStyle w:val="7"/>
            <w:tabs>
              <w:tab w:val="left" w:pos="1050"/>
              <w:tab w:val="right" w:leader="dot" w:pos="9628"/>
            </w:tabs>
            <w:ind w:left="400"/>
            <w:rPr>
              <w:rFonts w:asciiTheme="minorHAnsi" w:hAnsiTheme="minorHAnsi" w:eastAsiaTheme="minorEastAsia" w:cstheme="minorBidi"/>
              <w:sz w:val="21"/>
              <w:szCs w:val="22"/>
            </w:rPr>
          </w:pPr>
          <w:r>
            <w:fldChar w:fldCharType="begin"/>
          </w:r>
          <w:r>
            <w:instrText xml:space="preserve"> HYPERLINK \l "_Toc15407400" </w:instrText>
          </w:r>
          <w:r>
            <w:fldChar w:fldCharType="separate"/>
          </w:r>
          <w:r>
            <w:rPr>
              <w:rStyle w:val="11"/>
            </w:rPr>
            <w:t>3.7</w:t>
          </w:r>
          <w:r>
            <w:rPr>
              <w:rFonts w:asciiTheme="minorHAnsi" w:hAnsiTheme="minorHAnsi" w:eastAsiaTheme="minorEastAsia" w:cstheme="minorBidi"/>
              <w:sz w:val="21"/>
              <w:szCs w:val="22"/>
            </w:rPr>
            <w:tab/>
          </w:r>
          <w:r>
            <w:rPr>
              <w:rStyle w:val="11"/>
            </w:rPr>
            <w:t>声光报警器安装接线规范</w:t>
          </w:r>
          <w:r>
            <w:tab/>
          </w:r>
          <w:r>
            <w:fldChar w:fldCharType="begin"/>
          </w:r>
          <w:r>
            <w:instrText xml:space="preserve"> PAGEREF _Toc15407400 \h </w:instrText>
          </w:r>
          <w:r>
            <w:fldChar w:fldCharType="separate"/>
          </w:r>
          <w:r>
            <w:t>19</w:t>
          </w:r>
          <w:r>
            <w:fldChar w:fldCharType="end"/>
          </w:r>
          <w:r>
            <w:fldChar w:fldCharType="end"/>
          </w:r>
        </w:p>
        <w:p w14:paraId="76E4D33D">
          <w:pPr>
            <w:pStyle w:val="3"/>
            <w:tabs>
              <w:tab w:val="left" w:pos="1680"/>
              <w:tab w:val="right" w:leader="dot" w:pos="9628"/>
            </w:tabs>
            <w:ind w:left="800"/>
            <w:rPr>
              <w:rFonts w:asciiTheme="minorHAnsi" w:hAnsiTheme="minorHAnsi" w:eastAsiaTheme="minorEastAsia" w:cstheme="minorBidi"/>
              <w:sz w:val="21"/>
              <w:szCs w:val="22"/>
            </w:rPr>
          </w:pPr>
          <w:r>
            <w:fldChar w:fldCharType="begin"/>
          </w:r>
          <w:r>
            <w:instrText xml:space="preserve"> HYPERLINK \l "_Toc15407401" </w:instrText>
          </w:r>
          <w:r>
            <w:fldChar w:fldCharType="separate"/>
          </w:r>
          <w:r>
            <w:rPr>
              <w:rStyle w:val="11"/>
            </w:rPr>
            <w:t>3.7.1</w:t>
          </w:r>
          <w:r>
            <w:rPr>
              <w:rFonts w:asciiTheme="minorHAnsi" w:hAnsiTheme="minorHAnsi" w:eastAsiaTheme="minorEastAsia" w:cstheme="minorBidi"/>
              <w:sz w:val="21"/>
              <w:szCs w:val="22"/>
            </w:rPr>
            <w:tab/>
          </w:r>
          <w:r>
            <w:rPr>
              <w:rStyle w:val="11"/>
            </w:rPr>
            <w:t>产品外观和接口</w:t>
          </w:r>
          <w:r>
            <w:tab/>
          </w:r>
          <w:r>
            <w:fldChar w:fldCharType="begin"/>
          </w:r>
          <w:r>
            <w:instrText xml:space="preserve"> PAGEREF _Toc15407401 \h </w:instrText>
          </w:r>
          <w:r>
            <w:fldChar w:fldCharType="separate"/>
          </w:r>
          <w:r>
            <w:t>19</w:t>
          </w:r>
          <w:r>
            <w:fldChar w:fldCharType="end"/>
          </w:r>
          <w:r>
            <w:fldChar w:fldCharType="end"/>
          </w:r>
        </w:p>
        <w:p w14:paraId="4388CBF7">
          <w:pPr>
            <w:pStyle w:val="3"/>
            <w:tabs>
              <w:tab w:val="left" w:pos="1680"/>
              <w:tab w:val="right" w:leader="dot" w:pos="9628"/>
            </w:tabs>
            <w:ind w:left="800"/>
            <w:rPr>
              <w:rFonts w:asciiTheme="minorHAnsi" w:hAnsiTheme="minorHAnsi" w:eastAsiaTheme="minorEastAsia" w:cstheme="minorBidi"/>
              <w:sz w:val="21"/>
              <w:szCs w:val="22"/>
            </w:rPr>
          </w:pPr>
          <w:r>
            <w:fldChar w:fldCharType="begin"/>
          </w:r>
          <w:r>
            <w:instrText xml:space="preserve"> HYPERLINK \l "_Toc15407402" </w:instrText>
          </w:r>
          <w:r>
            <w:fldChar w:fldCharType="separate"/>
          </w:r>
          <w:r>
            <w:rPr>
              <w:rStyle w:val="11"/>
            </w:rPr>
            <w:t>3.7.2</w:t>
          </w:r>
          <w:r>
            <w:rPr>
              <w:rFonts w:asciiTheme="minorHAnsi" w:hAnsiTheme="minorHAnsi" w:eastAsiaTheme="minorEastAsia" w:cstheme="minorBidi"/>
              <w:sz w:val="21"/>
              <w:szCs w:val="22"/>
            </w:rPr>
            <w:tab/>
          </w:r>
          <w:r>
            <w:rPr>
              <w:rStyle w:val="11"/>
            </w:rPr>
            <w:t>安装步骤及要求</w:t>
          </w:r>
          <w:r>
            <w:tab/>
          </w:r>
          <w:r>
            <w:fldChar w:fldCharType="begin"/>
          </w:r>
          <w:r>
            <w:instrText xml:space="preserve"> PAGEREF _Toc15407402 \h </w:instrText>
          </w:r>
          <w:r>
            <w:fldChar w:fldCharType="separate"/>
          </w:r>
          <w:r>
            <w:t>19</w:t>
          </w:r>
          <w:r>
            <w:fldChar w:fldCharType="end"/>
          </w:r>
          <w:r>
            <w:fldChar w:fldCharType="end"/>
          </w:r>
        </w:p>
        <w:p w14:paraId="7205966C">
          <w:pPr>
            <w:pStyle w:val="3"/>
            <w:tabs>
              <w:tab w:val="left" w:pos="1680"/>
              <w:tab w:val="right" w:leader="dot" w:pos="9628"/>
            </w:tabs>
            <w:ind w:left="800"/>
            <w:rPr>
              <w:rFonts w:asciiTheme="minorHAnsi" w:hAnsiTheme="minorHAnsi" w:eastAsiaTheme="minorEastAsia" w:cstheme="minorBidi"/>
              <w:sz w:val="21"/>
              <w:szCs w:val="22"/>
            </w:rPr>
          </w:pPr>
          <w:r>
            <w:fldChar w:fldCharType="begin"/>
          </w:r>
          <w:r>
            <w:instrText xml:space="preserve"> HYPERLINK \l "_Toc15407403" </w:instrText>
          </w:r>
          <w:r>
            <w:fldChar w:fldCharType="separate"/>
          </w:r>
          <w:r>
            <w:rPr>
              <w:rStyle w:val="11"/>
            </w:rPr>
            <w:t>3.7.3</w:t>
          </w:r>
          <w:r>
            <w:rPr>
              <w:rFonts w:asciiTheme="minorHAnsi" w:hAnsiTheme="minorHAnsi" w:eastAsiaTheme="minorEastAsia" w:cstheme="minorBidi"/>
              <w:sz w:val="21"/>
              <w:szCs w:val="22"/>
            </w:rPr>
            <w:tab/>
          </w:r>
          <w:r>
            <w:rPr>
              <w:rStyle w:val="11"/>
            </w:rPr>
            <w:t>电源线和DTU服务器的连接</w:t>
          </w:r>
          <w:r>
            <w:tab/>
          </w:r>
          <w:r>
            <w:fldChar w:fldCharType="begin"/>
          </w:r>
          <w:r>
            <w:instrText xml:space="preserve"> PAGEREF _Toc15407403 \h </w:instrText>
          </w:r>
          <w:r>
            <w:fldChar w:fldCharType="separate"/>
          </w:r>
          <w:r>
            <w:t>19</w:t>
          </w:r>
          <w:r>
            <w:fldChar w:fldCharType="end"/>
          </w:r>
          <w:r>
            <w:fldChar w:fldCharType="end"/>
          </w:r>
        </w:p>
        <w:p w14:paraId="5B68A950">
          <w:pPr>
            <w:pStyle w:val="7"/>
            <w:tabs>
              <w:tab w:val="left" w:pos="1050"/>
              <w:tab w:val="right" w:leader="dot" w:pos="9628"/>
            </w:tabs>
            <w:ind w:left="400"/>
            <w:rPr>
              <w:rFonts w:asciiTheme="minorHAnsi" w:hAnsiTheme="minorHAnsi" w:eastAsiaTheme="minorEastAsia" w:cstheme="minorBidi"/>
              <w:sz w:val="21"/>
              <w:szCs w:val="22"/>
            </w:rPr>
          </w:pPr>
          <w:r>
            <w:fldChar w:fldCharType="begin"/>
          </w:r>
          <w:r>
            <w:instrText xml:space="preserve"> HYPERLINK \l "_Toc15407404" </w:instrText>
          </w:r>
          <w:r>
            <w:fldChar w:fldCharType="separate"/>
          </w:r>
          <w:r>
            <w:rPr>
              <w:rStyle w:val="11"/>
            </w:rPr>
            <w:t>3.8</w:t>
          </w:r>
          <w:r>
            <w:rPr>
              <w:rFonts w:asciiTheme="minorHAnsi" w:hAnsiTheme="minorHAnsi" w:eastAsiaTheme="minorEastAsia" w:cstheme="minorBidi"/>
              <w:sz w:val="21"/>
              <w:szCs w:val="22"/>
            </w:rPr>
            <w:tab/>
          </w:r>
          <w:r>
            <w:rPr>
              <w:rStyle w:val="11"/>
            </w:rPr>
            <w:t>三相电量仪（YD2060型号）安装接线规范</w:t>
          </w:r>
          <w:r>
            <w:tab/>
          </w:r>
          <w:r>
            <w:fldChar w:fldCharType="begin"/>
          </w:r>
          <w:r>
            <w:instrText xml:space="preserve"> PAGEREF _Toc15407404 \h </w:instrText>
          </w:r>
          <w:r>
            <w:fldChar w:fldCharType="separate"/>
          </w:r>
          <w:r>
            <w:t>20</w:t>
          </w:r>
          <w:r>
            <w:fldChar w:fldCharType="end"/>
          </w:r>
          <w:r>
            <w:fldChar w:fldCharType="end"/>
          </w:r>
        </w:p>
        <w:p w14:paraId="59345A79">
          <w:pPr>
            <w:pStyle w:val="3"/>
            <w:tabs>
              <w:tab w:val="left" w:pos="1680"/>
              <w:tab w:val="right" w:leader="dot" w:pos="9628"/>
            </w:tabs>
            <w:ind w:left="800"/>
            <w:rPr>
              <w:rFonts w:asciiTheme="minorHAnsi" w:hAnsiTheme="minorHAnsi" w:eastAsiaTheme="minorEastAsia" w:cstheme="minorBidi"/>
              <w:sz w:val="21"/>
              <w:szCs w:val="22"/>
            </w:rPr>
          </w:pPr>
          <w:r>
            <w:fldChar w:fldCharType="begin"/>
          </w:r>
          <w:r>
            <w:instrText xml:space="preserve"> HYPERLINK \l "_Toc15407405" </w:instrText>
          </w:r>
          <w:r>
            <w:fldChar w:fldCharType="separate"/>
          </w:r>
          <w:r>
            <w:rPr>
              <w:rStyle w:val="11"/>
            </w:rPr>
            <w:t>3.8.1</w:t>
          </w:r>
          <w:r>
            <w:rPr>
              <w:rFonts w:asciiTheme="minorHAnsi" w:hAnsiTheme="minorHAnsi" w:eastAsiaTheme="minorEastAsia" w:cstheme="minorBidi"/>
              <w:sz w:val="21"/>
              <w:szCs w:val="22"/>
            </w:rPr>
            <w:tab/>
          </w:r>
          <w:r>
            <w:rPr>
              <w:rStyle w:val="11"/>
            </w:rPr>
            <w:t>产品外观和接口</w:t>
          </w:r>
          <w:r>
            <w:tab/>
          </w:r>
          <w:r>
            <w:fldChar w:fldCharType="begin"/>
          </w:r>
          <w:r>
            <w:instrText xml:space="preserve"> PAGEREF _Toc15407405 \h </w:instrText>
          </w:r>
          <w:r>
            <w:fldChar w:fldCharType="separate"/>
          </w:r>
          <w:r>
            <w:t>20</w:t>
          </w:r>
          <w:r>
            <w:fldChar w:fldCharType="end"/>
          </w:r>
          <w:r>
            <w:fldChar w:fldCharType="end"/>
          </w:r>
        </w:p>
        <w:p w14:paraId="487FA9D3">
          <w:pPr>
            <w:pStyle w:val="3"/>
            <w:tabs>
              <w:tab w:val="left" w:pos="1680"/>
              <w:tab w:val="right" w:leader="dot" w:pos="9628"/>
            </w:tabs>
            <w:ind w:left="800"/>
            <w:rPr>
              <w:rFonts w:asciiTheme="minorHAnsi" w:hAnsiTheme="minorHAnsi" w:eastAsiaTheme="minorEastAsia" w:cstheme="minorBidi"/>
              <w:sz w:val="21"/>
              <w:szCs w:val="22"/>
            </w:rPr>
          </w:pPr>
          <w:r>
            <w:fldChar w:fldCharType="begin"/>
          </w:r>
          <w:r>
            <w:instrText xml:space="preserve"> HYPERLINK \l "_Toc15407406" </w:instrText>
          </w:r>
          <w:r>
            <w:fldChar w:fldCharType="separate"/>
          </w:r>
          <w:r>
            <w:rPr>
              <w:rStyle w:val="11"/>
            </w:rPr>
            <w:t>3.8.2</w:t>
          </w:r>
          <w:r>
            <w:rPr>
              <w:rFonts w:asciiTheme="minorHAnsi" w:hAnsiTheme="minorHAnsi" w:eastAsiaTheme="minorEastAsia" w:cstheme="minorBidi"/>
              <w:sz w:val="21"/>
              <w:szCs w:val="22"/>
            </w:rPr>
            <w:tab/>
          </w:r>
          <w:r>
            <w:rPr>
              <w:rStyle w:val="11"/>
            </w:rPr>
            <w:t>安装步骤及要求</w:t>
          </w:r>
          <w:r>
            <w:tab/>
          </w:r>
          <w:r>
            <w:fldChar w:fldCharType="begin"/>
          </w:r>
          <w:r>
            <w:instrText xml:space="preserve"> PAGEREF _Toc15407406 \h </w:instrText>
          </w:r>
          <w:r>
            <w:fldChar w:fldCharType="separate"/>
          </w:r>
          <w:r>
            <w:t>20</w:t>
          </w:r>
          <w:r>
            <w:fldChar w:fldCharType="end"/>
          </w:r>
          <w:r>
            <w:fldChar w:fldCharType="end"/>
          </w:r>
        </w:p>
        <w:p w14:paraId="64A2E3A2">
          <w:pPr>
            <w:pStyle w:val="3"/>
            <w:tabs>
              <w:tab w:val="left" w:pos="1680"/>
              <w:tab w:val="right" w:leader="dot" w:pos="9628"/>
            </w:tabs>
            <w:ind w:left="800"/>
            <w:rPr>
              <w:rFonts w:asciiTheme="minorHAnsi" w:hAnsiTheme="minorHAnsi" w:eastAsiaTheme="minorEastAsia" w:cstheme="minorBidi"/>
              <w:sz w:val="21"/>
              <w:szCs w:val="22"/>
            </w:rPr>
          </w:pPr>
          <w:r>
            <w:fldChar w:fldCharType="begin"/>
          </w:r>
          <w:r>
            <w:instrText xml:space="preserve"> HYPERLINK \l "_Toc15407407" </w:instrText>
          </w:r>
          <w:r>
            <w:fldChar w:fldCharType="separate"/>
          </w:r>
          <w:r>
            <w:rPr>
              <w:rStyle w:val="11"/>
            </w:rPr>
            <w:t>3.8.3</w:t>
          </w:r>
          <w:r>
            <w:rPr>
              <w:rFonts w:asciiTheme="minorHAnsi" w:hAnsiTheme="minorHAnsi" w:eastAsiaTheme="minorEastAsia" w:cstheme="minorBidi"/>
              <w:sz w:val="21"/>
              <w:szCs w:val="22"/>
            </w:rPr>
            <w:tab/>
          </w:r>
          <w:r>
            <w:rPr>
              <w:rStyle w:val="11"/>
            </w:rPr>
            <w:t>电源线和DTU服务器的连接</w:t>
          </w:r>
          <w:r>
            <w:tab/>
          </w:r>
          <w:r>
            <w:fldChar w:fldCharType="begin"/>
          </w:r>
          <w:r>
            <w:instrText xml:space="preserve"> PAGEREF _Toc15407407 \h </w:instrText>
          </w:r>
          <w:r>
            <w:fldChar w:fldCharType="separate"/>
          </w:r>
          <w:r>
            <w:t>20</w:t>
          </w:r>
          <w:r>
            <w:fldChar w:fldCharType="end"/>
          </w:r>
          <w:r>
            <w:fldChar w:fldCharType="end"/>
          </w:r>
        </w:p>
        <w:p w14:paraId="5803B1D7">
          <w:pPr>
            <w:pStyle w:val="7"/>
            <w:tabs>
              <w:tab w:val="left" w:pos="1050"/>
              <w:tab w:val="right" w:leader="dot" w:pos="9628"/>
            </w:tabs>
            <w:ind w:left="400"/>
            <w:rPr>
              <w:rFonts w:asciiTheme="minorHAnsi" w:hAnsiTheme="minorHAnsi" w:eastAsiaTheme="minorEastAsia" w:cstheme="minorBidi"/>
              <w:sz w:val="21"/>
              <w:szCs w:val="22"/>
            </w:rPr>
          </w:pPr>
          <w:r>
            <w:fldChar w:fldCharType="begin"/>
          </w:r>
          <w:r>
            <w:instrText xml:space="preserve"> HYPERLINK \l "_Toc15407408" </w:instrText>
          </w:r>
          <w:r>
            <w:fldChar w:fldCharType="separate"/>
          </w:r>
          <w:r>
            <w:rPr>
              <w:rStyle w:val="11"/>
            </w:rPr>
            <w:t>3.9</w:t>
          </w:r>
          <w:r>
            <w:rPr>
              <w:rFonts w:asciiTheme="minorHAnsi" w:hAnsiTheme="minorHAnsi" w:eastAsiaTheme="minorEastAsia" w:cstheme="minorBidi"/>
              <w:sz w:val="21"/>
              <w:szCs w:val="22"/>
            </w:rPr>
            <w:tab/>
          </w:r>
          <w:r>
            <w:rPr>
              <w:rStyle w:val="11"/>
            </w:rPr>
            <w:t>三相电量仪（DTSD3366D-J型号）安装接线规范</w:t>
          </w:r>
          <w:r>
            <w:tab/>
          </w:r>
          <w:r>
            <w:fldChar w:fldCharType="begin"/>
          </w:r>
          <w:r>
            <w:instrText xml:space="preserve"> PAGEREF _Toc15407408 \h </w:instrText>
          </w:r>
          <w:r>
            <w:fldChar w:fldCharType="separate"/>
          </w:r>
          <w:r>
            <w:t>21</w:t>
          </w:r>
          <w:r>
            <w:fldChar w:fldCharType="end"/>
          </w:r>
          <w:r>
            <w:fldChar w:fldCharType="end"/>
          </w:r>
        </w:p>
        <w:p w14:paraId="20CA65D7">
          <w:pPr>
            <w:pStyle w:val="3"/>
            <w:tabs>
              <w:tab w:val="left" w:pos="1680"/>
              <w:tab w:val="right" w:leader="dot" w:pos="9628"/>
            </w:tabs>
            <w:ind w:left="800"/>
            <w:rPr>
              <w:rFonts w:asciiTheme="minorHAnsi" w:hAnsiTheme="minorHAnsi" w:eastAsiaTheme="minorEastAsia" w:cstheme="minorBidi"/>
              <w:sz w:val="21"/>
              <w:szCs w:val="22"/>
            </w:rPr>
          </w:pPr>
          <w:r>
            <w:fldChar w:fldCharType="begin"/>
          </w:r>
          <w:r>
            <w:instrText xml:space="preserve"> HYPERLINK \l "_Toc15407409" </w:instrText>
          </w:r>
          <w:r>
            <w:fldChar w:fldCharType="separate"/>
          </w:r>
          <w:r>
            <w:rPr>
              <w:rStyle w:val="11"/>
            </w:rPr>
            <w:t>3.9.1</w:t>
          </w:r>
          <w:r>
            <w:rPr>
              <w:rFonts w:asciiTheme="minorHAnsi" w:hAnsiTheme="minorHAnsi" w:eastAsiaTheme="minorEastAsia" w:cstheme="minorBidi"/>
              <w:sz w:val="21"/>
              <w:szCs w:val="22"/>
            </w:rPr>
            <w:tab/>
          </w:r>
          <w:r>
            <w:rPr>
              <w:rStyle w:val="11"/>
            </w:rPr>
            <w:t>产品外观和接口</w:t>
          </w:r>
          <w:r>
            <w:tab/>
          </w:r>
          <w:r>
            <w:fldChar w:fldCharType="begin"/>
          </w:r>
          <w:r>
            <w:instrText xml:space="preserve"> PAGEREF _Toc15407409 \h </w:instrText>
          </w:r>
          <w:r>
            <w:fldChar w:fldCharType="separate"/>
          </w:r>
          <w:r>
            <w:t>21</w:t>
          </w:r>
          <w:r>
            <w:fldChar w:fldCharType="end"/>
          </w:r>
          <w:r>
            <w:fldChar w:fldCharType="end"/>
          </w:r>
        </w:p>
        <w:p w14:paraId="0FB1AFB1">
          <w:pPr>
            <w:pStyle w:val="3"/>
            <w:tabs>
              <w:tab w:val="left" w:pos="1680"/>
              <w:tab w:val="right" w:leader="dot" w:pos="9628"/>
            </w:tabs>
            <w:ind w:left="800"/>
            <w:rPr>
              <w:rFonts w:asciiTheme="minorHAnsi" w:hAnsiTheme="minorHAnsi" w:eastAsiaTheme="minorEastAsia" w:cstheme="minorBidi"/>
              <w:sz w:val="21"/>
              <w:szCs w:val="22"/>
            </w:rPr>
          </w:pPr>
          <w:r>
            <w:fldChar w:fldCharType="begin"/>
          </w:r>
          <w:r>
            <w:instrText xml:space="preserve"> HYPERLINK \l "_Toc15407410" </w:instrText>
          </w:r>
          <w:r>
            <w:fldChar w:fldCharType="separate"/>
          </w:r>
          <w:r>
            <w:rPr>
              <w:rStyle w:val="11"/>
            </w:rPr>
            <w:t>3.9.2</w:t>
          </w:r>
          <w:r>
            <w:rPr>
              <w:rFonts w:asciiTheme="minorHAnsi" w:hAnsiTheme="minorHAnsi" w:eastAsiaTheme="minorEastAsia" w:cstheme="minorBidi"/>
              <w:sz w:val="21"/>
              <w:szCs w:val="22"/>
            </w:rPr>
            <w:tab/>
          </w:r>
          <w:r>
            <w:rPr>
              <w:rStyle w:val="11"/>
            </w:rPr>
            <w:t>安装步骤及要求</w:t>
          </w:r>
          <w:r>
            <w:tab/>
          </w:r>
          <w:r>
            <w:fldChar w:fldCharType="begin"/>
          </w:r>
          <w:r>
            <w:instrText xml:space="preserve"> PAGEREF _Toc15407410 \h </w:instrText>
          </w:r>
          <w:r>
            <w:fldChar w:fldCharType="separate"/>
          </w:r>
          <w:r>
            <w:t>21</w:t>
          </w:r>
          <w:r>
            <w:fldChar w:fldCharType="end"/>
          </w:r>
          <w:r>
            <w:fldChar w:fldCharType="end"/>
          </w:r>
        </w:p>
        <w:p w14:paraId="2EADD0D3">
          <w:pPr>
            <w:pStyle w:val="3"/>
            <w:tabs>
              <w:tab w:val="left" w:pos="1680"/>
              <w:tab w:val="right" w:leader="dot" w:pos="9628"/>
            </w:tabs>
            <w:ind w:left="800"/>
            <w:rPr>
              <w:rFonts w:asciiTheme="minorHAnsi" w:hAnsiTheme="minorHAnsi" w:eastAsiaTheme="minorEastAsia" w:cstheme="minorBidi"/>
              <w:sz w:val="21"/>
              <w:szCs w:val="22"/>
            </w:rPr>
          </w:pPr>
          <w:r>
            <w:fldChar w:fldCharType="begin"/>
          </w:r>
          <w:r>
            <w:instrText xml:space="preserve"> HYPERLINK \l "_Toc15407411" </w:instrText>
          </w:r>
          <w:r>
            <w:fldChar w:fldCharType="separate"/>
          </w:r>
          <w:r>
            <w:rPr>
              <w:rStyle w:val="11"/>
            </w:rPr>
            <w:t>3.9.3</w:t>
          </w:r>
          <w:r>
            <w:rPr>
              <w:rFonts w:asciiTheme="minorHAnsi" w:hAnsiTheme="minorHAnsi" w:eastAsiaTheme="minorEastAsia" w:cstheme="minorBidi"/>
              <w:sz w:val="21"/>
              <w:szCs w:val="22"/>
            </w:rPr>
            <w:tab/>
          </w:r>
          <w:r>
            <w:rPr>
              <w:rStyle w:val="11"/>
            </w:rPr>
            <w:t>电源线和DTU服务器的连接</w:t>
          </w:r>
          <w:r>
            <w:tab/>
          </w:r>
          <w:r>
            <w:fldChar w:fldCharType="begin"/>
          </w:r>
          <w:r>
            <w:instrText xml:space="preserve"> PAGEREF _Toc15407411 \h </w:instrText>
          </w:r>
          <w:r>
            <w:fldChar w:fldCharType="separate"/>
          </w:r>
          <w:r>
            <w:t>22</w:t>
          </w:r>
          <w:r>
            <w:fldChar w:fldCharType="end"/>
          </w:r>
          <w:r>
            <w:fldChar w:fldCharType="end"/>
          </w:r>
        </w:p>
        <w:p w14:paraId="5D30F8FB">
          <w:pPr>
            <w:pStyle w:val="7"/>
            <w:tabs>
              <w:tab w:val="left" w:pos="1050"/>
              <w:tab w:val="right" w:leader="dot" w:pos="9628"/>
            </w:tabs>
            <w:ind w:left="400"/>
            <w:rPr>
              <w:rFonts w:asciiTheme="minorHAnsi" w:hAnsiTheme="minorHAnsi" w:eastAsiaTheme="minorEastAsia" w:cstheme="minorBidi"/>
              <w:sz w:val="21"/>
              <w:szCs w:val="22"/>
            </w:rPr>
          </w:pPr>
          <w:r>
            <w:fldChar w:fldCharType="begin"/>
          </w:r>
          <w:r>
            <w:instrText xml:space="preserve"> HYPERLINK \l "_Toc15407412" </w:instrText>
          </w:r>
          <w:r>
            <w:fldChar w:fldCharType="separate"/>
          </w:r>
          <w:r>
            <w:rPr>
              <w:rStyle w:val="11"/>
            </w:rPr>
            <w:t>3.10</w:t>
          </w:r>
          <w:r>
            <w:rPr>
              <w:rFonts w:asciiTheme="minorHAnsi" w:hAnsiTheme="minorHAnsi" w:eastAsiaTheme="minorEastAsia" w:cstheme="minorBidi"/>
              <w:sz w:val="21"/>
              <w:szCs w:val="22"/>
            </w:rPr>
            <w:tab/>
          </w:r>
          <w:r>
            <w:rPr>
              <w:rStyle w:val="11"/>
            </w:rPr>
            <w:t>蓄电池监控模块安装接线规范</w:t>
          </w:r>
          <w:r>
            <w:tab/>
          </w:r>
          <w:r>
            <w:fldChar w:fldCharType="begin"/>
          </w:r>
          <w:r>
            <w:instrText xml:space="preserve"> PAGEREF _Toc15407412 \h </w:instrText>
          </w:r>
          <w:r>
            <w:fldChar w:fldCharType="separate"/>
          </w:r>
          <w:r>
            <w:t>22</w:t>
          </w:r>
          <w:r>
            <w:fldChar w:fldCharType="end"/>
          </w:r>
          <w:r>
            <w:fldChar w:fldCharType="end"/>
          </w:r>
        </w:p>
        <w:p w14:paraId="3ACC9637">
          <w:pPr>
            <w:pStyle w:val="3"/>
            <w:tabs>
              <w:tab w:val="left" w:pos="1680"/>
              <w:tab w:val="right" w:leader="dot" w:pos="9628"/>
            </w:tabs>
            <w:ind w:left="800"/>
            <w:rPr>
              <w:rFonts w:asciiTheme="minorHAnsi" w:hAnsiTheme="minorHAnsi" w:eastAsiaTheme="minorEastAsia" w:cstheme="minorBidi"/>
              <w:sz w:val="21"/>
              <w:szCs w:val="22"/>
            </w:rPr>
          </w:pPr>
          <w:r>
            <w:fldChar w:fldCharType="begin"/>
          </w:r>
          <w:r>
            <w:instrText xml:space="preserve"> HYPERLINK \l "_Toc15407413" </w:instrText>
          </w:r>
          <w:r>
            <w:fldChar w:fldCharType="separate"/>
          </w:r>
          <w:r>
            <w:rPr>
              <w:rStyle w:val="11"/>
            </w:rPr>
            <w:t>3.10.1</w:t>
          </w:r>
          <w:r>
            <w:rPr>
              <w:rFonts w:asciiTheme="minorHAnsi" w:hAnsiTheme="minorHAnsi" w:eastAsiaTheme="minorEastAsia" w:cstheme="minorBidi"/>
              <w:sz w:val="21"/>
              <w:szCs w:val="22"/>
            </w:rPr>
            <w:tab/>
          </w:r>
          <w:r>
            <w:rPr>
              <w:rStyle w:val="11"/>
            </w:rPr>
            <w:t>产品外观和接口</w:t>
          </w:r>
          <w:r>
            <w:tab/>
          </w:r>
          <w:r>
            <w:fldChar w:fldCharType="begin"/>
          </w:r>
          <w:r>
            <w:instrText xml:space="preserve"> PAGEREF _Toc15407413 \h </w:instrText>
          </w:r>
          <w:r>
            <w:fldChar w:fldCharType="separate"/>
          </w:r>
          <w:r>
            <w:t>22</w:t>
          </w:r>
          <w:r>
            <w:fldChar w:fldCharType="end"/>
          </w:r>
          <w:r>
            <w:fldChar w:fldCharType="end"/>
          </w:r>
        </w:p>
        <w:p w14:paraId="55AB9E6F">
          <w:pPr>
            <w:pStyle w:val="3"/>
            <w:tabs>
              <w:tab w:val="left" w:pos="1680"/>
              <w:tab w:val="right" w:leader="dot" w:pos="9628"/>
            </w:tabs>
            <w:ind w:left="800"/>
            <w:rPr>
              <w:rFonts w:asciiTheme="minorHAnsi" w:hAnsiTheme="minorHAnsi" w:eastAsiaTheme="minorEastAsia" w:cstheme="minorBidi"/>
              <w:sz w:val="21"/>
              <w:szCs w:val="22"/>
            </w:rPr>
          </w:pPr>
          <w:r>
            <w:fldChar w:fldCharType="begin"/>
          </w:r>
          <w:r>
            <w:instrText xml:space="preserve"> HYPERLINK \l "_Toc15407414" </w:instrText>
          </w:r>
          <w:r>
            <w:fldChar w:fldCharType="separate"/>
          </w:r>
          <w:r>
            <w:rPr>
              <w:rStyle w:val="11"/>
            </w:rPr>
            <w:t>3.10.2</w:t>
          </w:r>
          <w:r>
            <w:rPr>
              <w:rFonts w:asciiTheme="minorHAnsi" w:hAnsiTheme="minorHAnsi" w:eastAsiaTheme="minorEastAsia" w:cstheme="minorBidi"/>
              <w:sz w:val="21"/>
              <w:szCs w:val="22"/>
            </w:rPr>
            <w:tab/>
          </w:r>
          <w:r>
            <w:rPr>
              <w:rStyle w:val="11"/>
            </w:rPr>
            <w:t>安装步骤及要求</w:t>
          </w:r>
          <w:r>
            <w:tab/>
          </w:r>
          <w:r>
            <w:fldChar w:fldCharType="begin"/>
          </w:r>
          <w:r>
            <w:instrText xml:space="preserve"> PAGEREF _Toc15407414 \h </w:instrText>
          </w:r>
          <w:r>
            <w:fldChar w:fldCharType="separate"/>
          </w:r>
          <w:r>
            <w:t>22</w:t>
          </w:r>
          <w:r>
            <w:fldChar w:fldCharType="end"/>
          </w:r>
          <w:r>
            <w:fldChar w:fldCharType="end"/>
          </w:r>
        </w:p>
        <w:p w14:paraId="33E9FC17">
          <w:pPr>
            <w:pStyle w:val="3"/>
            <w:tabs>
              <w:tab w:val="left" w:pos="1680"/>
              <w:tab w:val="right" w:leader="dot" w:pos="9628"/>
            </w:tabs>
            <w:ind w:left="800"/>
            <w:rPr>
              <w:rFonts w:asciiTheme="minorHAnsi" w:hAnsiTheme="minorHAnsi" w:eastAsiaTheme="minorEastAsia" w:cstheme="minorBidi"/>
              <w:sz w:val="21"/>
              <w:szCs w:val="22"/>
            </w:rPr>
          </w:pPr>
          <w:r>
            <w:fldChar w:fldCharType="begin"/>
          </w:r>
          <w:r>
            <w:instrText xml:space="preserve"> HYPERLINK \l "_Toc15407415" </w:instrText>
          </w:r>
          <w:r>
            <w:fldChar w:fldCharType="separate"/>
          </w:r>
          <w:r>
            <w:rPr>
              <w:rStyle w:val="11"/>
            </w:rPr>
            <w:t>3.10.3</w:t>
          </w:r>
          <w:r>
            <w:rPr>
              <w:rFonts w:asciiTheme="minorHAnsi" w:hAnsiTheme="minorHAnsi" w:eastAsiaTheme="minorEastAsia" w:cstheme="minorBidi"/>
              <w:sz w:val="21"/>
              <w:szCs w:val="22"/>
            </w:rPr>
            <w:tab/>
          </w:r>
          <w:r>
            <w:rPr>
              <w:rStyle w:val="11"/>
            </w:rPr>
            <w:t>电源线和DTU服务器的连接</w:t>
          </w:r>
          <w:r>
            <w:tab/>
          </w:r>
          <w:r>
            <w:fldChar w:fldCharType="begin"/>
          </w:r>
          <w:r>
            <w:instrText xml:space="preserve"> PAGEREF _Toc15407415 \h </w:instrText>
          </w:r>
          <w:r>
            <w:fldChar w:fldCharType="separate"/>
          </w:r>
          <w:r>
            <w:t>23</w:t>
          </w:r>
          <w:r>
            <w:fldChar w:fldCharType="end"/>
          </w:r>
          <w:r>
            <w:fldChar w:fldCharType="end"/>
          </w:r>
        </w:p>
        <w:p w14:paraId="3278CA2F">
          <w:pPr>
            <w:pStyle w:val="7"/>
            <w:tabs>
              <w:tab w:val="left" w:pos="1050"/>
              <w:tab w:val="right" w:leader="dot" w:pos="9628"/>
            </w:tabs>
            <w:ind w:left="400"/>
            <w:rPr>
              <w:rFonts w:asciiTheme="minorHAnsi" w:hAnsiTheme="minorHAnsi" w:eastAsiaTheme="minorEastAsia" w:cstheme="minorBidi"/>
              <w:sz w:val="21"/>
              <w:szCs w:val="22"/>
            </w:rPr>
          </w:pPr>
          <w:r>
            <w:fldChar w:fldCharType="begin"/>
          </w:r>
          <w:r>
            <w:instrText xml:space="preserve"> HYPERLINK \l "_Toc15407416" </w:instrText>
          </w:r>
          <w:r>
            <w:fldChar w:fldCharType="separate"/>
          </w:r>
          <w:r>
            <w:rPr>
              <w:rStyle w:val="11"/>
            </w:rPr>
            <w:t>3.11</w:t>
          </w:r>
          <w:r>
            <w:rPr>
              <w:rFonts w:asciiTheme="minorHAnsi" w:hAnsiTheme="minorHAnsi" w:eastAsiaTheme="minorEastAsia" w:cstheme="minorBidi"/>
              <w:sz w:val="21"/>
              <w:szCs w:val="22"/>
            </w:rPr>
            <w:tab/>
          </w:r>
          <w:r>
            <w:rPr>
              <w:rStyle w:val="11"/>
            </w:rPr>
            <w:t>声光报警器安装接线规范</w:t>
          </w:r>
          <w:r>
            <w:tab/>
          </w:r>
          <w:r>
            <w:fldChar w:fldCharType="begin"/>
          </w:r>
          <w:r>
            <w:instrText xml:space="preserve"> PAGEREF _Toc15407416 \h </w:instrText>
          </w:r>
          <w:r>
            <w:fldChar w:fldCharType="separate"/>
          </w:r>
          <w:r>
            <w:t>24</w:t>
          </w:r>
          <w:r>
            <w:fldChar w:fldCharType="end"/>
          </w:r>
          <w:r>
            <w:fldChar w:fldCharType="end"/>
          </w:r>
        </w:p>
        <w:p w14:paraId="5EF14005">
          <w:pPr>
            <w:pStyle w:val="3"/>
            <w:tabs>
              <w:tab w:val="left" w:pos="1680"/>
              <w:tab w:val="right" w:leader="dot" w:pos="9628"/>
            </w:tabs>
            <w:ind w:left="800"/>
            <w:rPr>
              <w:rFonts w:asciiTheme="minorHAnsi" w:hAnsiTheme="minorHAnsi" w:eastAsiaTheme="minorEastAsia" w:cstheme="minorBidi"/>
              <w:sz w:val="21"/>
              <w:szCs w:val="22"/>
            </w:rPr>
          </w:pPr>
          <w:r>
            <w:fldChar w:fldCharType="begin"/>
          </w:r>
          <w:r>
            <w:instrText xml:space="preserve"> HYPERLINK \l "_Toc15407417" </w:instrText>
          </w:r>
          <w:r>
            <w:fldChar w:fldCharType="separate"/>
          </w:r>
          <w:r>
            <w:rPr>
              <w:rStyle w:val="11"/>
            </w:rPr>
            <w:t>3.11.1</w:t>
          </w:r>
          <w:r>
            <w:rPr>
              <w:rFonts w:asciiTheme="minorHAnsi" w:hAnsiTheme="minorHAnsi" w:eastAsiaTheme="minorEastAsia" w:cstheme="minorBidi"/>
              <w:sz w:val="21"/>
              <w:szCs w:val="22"/>
            </w:rPr>
            <w:tab/>
          </w:r>
          <w:r>
            <w:rPr>
              <w:rStyle w:val="11"/>
            </w:rPr>
            <w:t>产品外观和接口</w:t>
          </w:r>
          <w:r>
            <w:tab/>
          </w:r>
          <w:r>
            <w:fldChar w:fldCharType="begin"/>
          </w:r>
          <w:r>
            <w:instrText xml:space="preserve"> PAGEREF _Toc15407417 \h </w:instrText>
          </w:r>
          <w:r>
            <w:fldChar w:fldCharType="separate"/>
          </w:r>
          <w:r>
            <w:t>24</w:t>
          </w:r>
          <w:r>
            <w:fldChar w:fldCharType="end"/>
          </w:r>
          <w:r>
            <w:fldChar w:fldCharType="end"/>
          </w:r>
        </w:p>
        <w:p w14:paraId="6831DC93">
          <w:pPr>
            <w:pStyle w:val="3"/>
            <w:tabs>
              <w:tab w:val="left" w:pos="1680"/>
              <w:tab w:val="right" w:leader="dot" w:pos="9628"/>
            </w:tabs>
            <w:ind w:left="800"/>
            <w:rPr>
              <w:rFonts w:asciiTheme="minorHAnsi" w:hAnsiTheme="minorHAnsi" w:eastAsiaTheme="minorEastAsia" w:cstheme="minorBidi"/>
              <w:sz w:val="21"/>
              <w:szCs w:val="22"/>
            </w:rPr>
          </w:pPr>
          <w:r>
            <w:fldChar w:fldCharType="begin"/>
          </w:r>
          <w:r>
            <w:instrText xml:space="preserve"> HYPERLINK \l "_Toc15407418" </w:instrText>
          </w:r>
          <w:r>
            <w:fldChar w:fldCharType="separate"/>
          </w:r>
          <w:r>
            <w:rPr>
              <w:rStyle w:val="11"/>
            </w:rPr>
            <w:t>3.11.2</w:t>
          </w:r>
          <w:r>
            <w:rPr>
              <w:rFonts w:asciiTheme="minorHAnsi" w:hAnsiTheme="minorHAnsi" w:eastAsiaTheme="minorEastAsia" w:cstheme="minorBidi"/>
              <w:sz w:val="21"/>
              <w:szCs w:val="22"/>
            </w:rPr>
            <w:tab/>
          </w:r>
          <w:r>
            <w:rPr>
              <w:rStyle w:val="11"/>
            </w:rPr>
            <w:t>安装步骤及要求</w:t>
          </w:r>
          <w:r>
            <w:tab/>
          </w:r>
          <w:r>
            <w:fldChar w:fldCharType="begin"/>
          </w:r>
          <w:r>
            <w:instrText xml:space="preserve"> PAGEREF _Toc15407418 \h </w:instrText>
          </w:r>
          <w:r>
            <w:fldChar w:fldCharType="separate"/>
          </w:r>
          <w:r>
            <w:t>25</w:t>
          </w:r>
          <w:r>
            <w:fldChar w:fldCharType="end"/>
          </w:r>
          <w:r>
            <w:fldChar w:fldCharType="end"/>
          </w:r>
        </w:p>
        <w:p w14:paraId="5BE7EEA8">
          <w:pPr>
            <w:pStyle w:val="3"/>
            <w:tabs>
              <w:tab w:val="left" w:pos="1680"/>
              <w:tab w:val="right" w:leader="dot" w:pos="9628"/>
            </w:tabs>
            <w:ind w:left="800"/>
            <w:rPr>
              <w:rFonts w:asciiTheme="minorHAnsi" w:hAnsiTheme="minorHAnsi" w:eastAsiaTheme="minorEastAsia" w:cstheme="minorBidi"/>
              <w:sz w:val="21"/>
              <w:szCs w:val="22"/>
            </w:rPr>
          </w:pPr>
          <w:r>
            <w:fldChar w:fldCharType="begin"/>
          </w:r>
          <w:r>
            <w:instrText xml:space="preserve"> HYPERLINK \l "_Toc15407419" </w:instrText>
          </w:r>
          <w:r>
            <w:fldChar w:fldCharType="separate"/>
          </w:r>
          <w:r>
            <w:rPr>
              <w:rStyle w:val="11"/>
            </w:rPr>
            <w:t>3.11.3</w:t>
          </w:r>
          <w:r>
            <w:rPr>
              <w:rFonts w:asciiTheme="minorHAnsi" w:hAnsiTheme="minorHAnsi" w:eastAsiaTheme="minorEastAsia" w:cstheme="minorBidi"/>
              <w:sz w:val="21"/>
              <w:szCs w:val="22"/>
            </w:rPr>
            <w:tab/>
          </w:r>
          <w:r>
            <w:rPr>
              <w:rStyle w:val="11"/>
            </w:rPr>
            <w:t>电源线和DTU服务器的连接</w:t>
          </w:r>
          <w:r>
            <w:tab/>
          </w:r>
          <w:r>
            <w:fldChar w:fldCharType="begin"/>
          </w:r>
          <w:r>
            <w:instrText xml:space="preserve"> PAGEREF _Toc15407419 \h </w:instrText>
          </w:r>
          <w:r>
            <w:fldChar w:fldCharType="separate"/>
          </w:r>
          <w:r>
            <w:t>25</w:t>
          </w:r>
          <w:r>
            <w:fldChar w:fldCharType="end"/>
          </w:r>
          <w:r>
            <w:fldChar w:fldCharType="end"/>
          </w:r>
        </w:p>
        <w:p w14:paraId="6BBB9B83">
          <w:pPr>
            <w:pStyle w:val="7"/>
            <w:tabs>
              <w:tab w:val="left" w:pos="1050"/>
              <w:tab w:val="right" w:leader="dot" w:pos="9628"/>
            </w:tabs>
            <w:ind w:left="400"/>
            <w:rPr>
              <w:rFonts w:asciiTheme="minorHAnsi" w:hAnsiTheme="minorHAnsi" w:eastAsiaTheme="minorEastAsia" w:cstheme="minorBidi"/>
              <w:sz w:val="21"/>
              <w:szCs w:val="22"/>
            </w:rPr>
          </w:pPr>
          <w:r>
            <w:fldChar w:fldCharType="begin"/>
          </w:r>
          <w:r>
            <w:instrText xml:space="preserve"> HYPERLINK \l "_Toc15407420" </w:instrText>
          </w:r>
          <w:r>
            <w:fldChar w:fldCharType="separate"/>
          </w:r>
          <w:r>
            <w:rPr>
              <w:rStyle w:val="11"/>
            </w:rPr>
            <w:t>3.12</w:t>
          </w:r>
          <w:r>
            <w:rPr>
              <w:rFonts w:asciiTheme="minorHAnsi" w:hAnsiTheme="minorHAnsi" w:eastAsiaTheme="minorEastAsia" w:cstheme="minorBidi"/>
              <w:sz w:val="21"/>
              <w:szCs w:val="22"/>
            </w:rPr>
            <w:tab/>
          </w:r>
          <w:r>
            <w:rPr>
              <w:rStyle w:val="11"/>
            </w:rPr>
            <w:t>短信远程报警控制器安装接线规范</w:t>
          </w:r>
          <w:r>
            <w:tab/>
          </w:r>
          <w:r>
            <w:fldChar w:fldCharType="begin"/>
          </w:r>
          <w:r>
            <w:instrText xml:space="preserve"> PAGEREF _Toc15407420 \h </w:instrText>
          </w:r>
          <w:r>
            <w:fldChar w:fldCharType="separate"/>
          </w:r>
          <w:r>
            <w:t>25</w:t>
          </w:r>
          <w:r>
            <w:fldChar w:fldCharType="end"/>
          </w:r>
          <w:r>
            <w:fldChar w:fldCharType="end"/>
          </w:r>
        </w:p>
        <w:p w14:paraId="1749F3CB">
          <w:pPr>
            <w:pStyle w:val="3"/>
            <w:tabs>
              <w:tab w:val="left" w:pos="1680"/>
              <w:tab w:val="right" w:leader="dot" w:pos="9628"/>
            </w:tabs>
            <w:ind w:left="800"/>
            <w:rPr>
              <w:rFonts w:asciiTheme="minorHAnsi" w:hAnsiTheme="minorHAnsi" w:eastAsiaTheme="minorEastAsia" w:cstheme="minorBidi"/>
              <w:sz w:val="21"/>
              <w:szCs w:val="22"/>
            </w:rPr>
          </w:pPr>
          <w:r>
            <w:fldChar w:fldCharType="begin"/>
          </w:r>
          <w:r>
            <w:instrText xml:space="preserve"> HYPERLINK \l "_Toc15407421" </w:instrText>
          </w:r>
          <w:r>
            <w:fldChar w:fldCharType="separate"/>
          </w:r>
          <w:r>
            <w:rPr>
              <w:rStyle w:val="11"/>
            </w:rPr>
            <w:t>3.12.1</w:t>
          </w:r>
          <w:r>
            <w:rPr>
              <w:rFonts w:asciiTheme="minorHAnsi" w:hAnsiTheme="minorHAnsi" w:eastAsiaTheme="minorEastAsia" w:cstheme="minorBidi"/>
              <w:sz w:val="21"/>
              <w:szCs w:val="22"/>
            </w:rPr>
            <w:tab/>
          </w:r>
          <w:r>
            <w:rPr>
              <w:rStyle w:val="11"/>
            </w:rPr>
            <w:t>产品外观和接口</w:t>
          </w:r>
          <w:r>
            <w:tab/>
          </w:r>
          <w:r>
            <w:fldChar w:fldCharType="begin"/>
          </w:r>
          <w:r>
            <w:instrText xml:space="preserve"> PAGEREF _Toc15407421 \h </w:instrText>
          </w:r>
          <w:r>
            <w:fldChar w:fldCharType="separate"/>
          </w:r>
          <w:r>
            <w:t>25</w:t>
          </w:r>
          <w:r>
            <w:fldChar w:fldCharType="end"/>
          </w:r>
          <w:r>
            <w:fldChar w:fldCharType="end"/>
          </w:r>
        </w:p>
        <w:p w14:paraId="0B1A6853">
          <w:pPr>
            <w:pStyle w:val="3"/>
            <w:tabs>
              <w:tab w:val="left" w:pos="1680"/>
              <w:tab w:val="right" w:leader="dot" w:pos="9628"/>
            </w:tabs>
            <w:ind w:left="800"/>
            <w:rPr>
              <w:rFonts w:asciiTheme="minorHAnsi" w:hAnsiTheme="minorHAnsi" w:eastAsiaTheme="minorEastAsia" w:cstheme="minorBidi"/>
              <w:sz w:val="21"/>
              <w:szCs w:val="22"/>
            </w:rPr>
          </w:pPr>
          <w:r>
            <w:fldChar w:fldCharType="begin"/>
          </w:r>
          <w:r>
            <w:instrText xml:space="preserve"> HYPERLINK \l "_Toc15407422" </w:instrText>
          </w:r>
          <w:r>
            <w:fldChar w:fldCharType="separate"/>
          </w:r>
          <w:r>
            <w:rPr>
              <w:rStyle w:val="11"/>
            </w:rPr>
            <w:t>3.12.2</w:t>
          </w:r>
          <w:r>
            <w:rPr>
              <w:rFonts w:asciiTheme="minorHAnsi" w:hAnsiTheme="minorHAnsi" w:eastAsiaTheme="minorEastAsia" w:cstheme="minorBidi"/>
              <w:sz w:val="21"/>
              <w:szCs w:val="22"/>
            </w:rPr>
            <w:tab/>
          </w:r>
          <w:r>
            <w:rPr>
              <w:rStyle w:val="11"/>
            </w:rPr>
            <w:t>安装步骤及要求</w:t>
          </w:r>
          <w:r>
            <w:tab/>
          </w:r>
          <w:r>
            <w:fldChar w:fldCharType="begin"/>
          </w:r>
          <w:r>
            <w:instrText xml:space="preserve"> PAGEREF _Toc15407422 \h </w:instrText>
          </w:r>
          <w:r>
            <w:fldChar w:fldCharType="separate"/>
          </w:r>
          <w:r>
            <w:t>26</w:t>
          </w:r>
          <w:r>
            <w:fldChar w:fldCharType="end"/>
          </w:r>
          <w:r>
            <w:fldChar w:fldCharType="end"/>
          </w:r>
        </w:p>
        <w:p w14:paraId="0F20E6C3">
          <w:pPr>
            <w:pStyle w:val="3"/>
            <w:tabs>
              <w:tab w:val="left" w:pos="1680"/>
              <w:tab w:val="right" w:leader="dot" w:pos="9628"/>
            </w:tabs>
            <w:ind w:left="800"/>
            <w:rPr>
              <w:rFonts w:asciiTheme="minorHAnsi" w:hAnsiTheme="minorHAnsi" w:eastAsiaTheme="minorEastAsia" w:cstheme="minorBidi"/>
              <w:sz w:val="21"/>
              <w:szCs w:val="22"/>
            </w:rPr>
          </w:pPr>
          <w:r>
            <w:fldChar w:fldCharType="begin"/>
          </w:r>
          <w:r>
            <w:instrText xml:space="preserve"> HYPERLINK \l "_Toc15407423" </w:instrText>
          </w:r>
          <w:r>
            <w:fldChar w:fldCharType="separate"/>
          </w:r>
          <w:r>
            <w:rPr>
              <w:rStyle w:val="11"/>
            </w:rPr>
            <w:t>3.12.3</w:t>
          </w:r>
          <w:r>
            <w:rPr>
              <w:rFonts w:asciiTheme="minorHAnsi" w:hAnsiTheme="minorHAnsi" w:eastAsiaTheme="minorEastAsia" w:cstheme="minorBidi"/>
              <w:sz w:val="21"/>
              <w:szCs w:val="22"/>
            </w:rPr>
            <w:tab/>
          </w:r>
          <w:r>
            <w:rPr>
              <w:rStyle w:val="11"/>
            </w:rPr>
            <w:t>电源线和DTU服务器的连接</w:t>
          </w:r>
          <w:r>
            <w:tab/>
          </w:r>
          <w:r>
            <w:fldChar w:fldCharType="begin"/>
          </w:r>
          <w:r>
            <w:instrText xml:space="preserve"> PAGEREF _Toc15407423 \h </w:instrText>
          </w:r>
          <w:r>
            <w:fldChar w:fldCharType="separate"/>
          </w:r>
          <w:r>
            <w:t>26</w:t>
          </w:r>
          <w:r>
            <w:fldChar w:fldCharType="end"/>
          </w:r>
          <w:r>
            <w:fldChar w:fldCharType="end"/>
          </w:r>
        </w:p>
        <w:p w14:paraId="7C417990">
          <w:pPr>
            <w:pStyle w:val="7"/>
            <w:tabs>
              <w:tab w:val="left" w:pos="1050"/>
              <w:tab w:val="right" w:leader="dot" w:pos="9628"/>
            </w:tabs>
            <w:ind w:left="400"/>
            <w:rPr>
              <w:rFonts w:asciiTheme="minorHAnsi" w:hAnsiTheme="minorHAnsi" w:eastAsiaTheme="minorEastAsia" w:cstheme="minorBidi"/>
              <w:sz w:val="21"/>
              <w:szCs w:val="22"/>
            </w:rPr>
          </w:pPr>
          <w:r>
            <w:fldChar w:fldCharType="begin"/>
          </w:r>
          <w:r>
            <w:instrText xml:space="preserve"> HYPERLINK \l "_Toc15407424" </w:instrText>
          </w:r>
          <w:r>
            <w:fldChar w:fldCharType="separate"/>
          </w:r>
          <w:r>
            <w:rPr>
              <w:rStyle w:val="11"/>
            </w:rPr>
            <w:t>3.13</w:t>
          </w:r>
          <w:r>
            <w:rPr>
              <w:rFonts w:asciiTheme="minorHAnsi" w:hAnsiTheme="minorHAnsi" w:eastAsiaTheme="minorEastAsia" w:cstheme="minorBidi"/>
              <w:sz w:val="21"/>
              <w:szCs w:val="22"/>
            </w:rPr>
            <w:tab/>
          </w:r>
          <w:r>
            <w:rPr>
              <w:rStyle w:val="11"/>
            </w:rPr>
            <w:t>UPS安装接线规范</w:t>
          </w:r>
          <w:r>
            <w:tab/>
          </w:r>
          <w:r>
            <w:fldChar w:fldCharType="begin"/>
          </w:r>
          <w:r>
            <w:instrText xml:space="preserve"> PAGEREF _Toc15407424 \h </w:instrText>
          </w:r>
          <w:r>
            <w:fldChar w:fldCharType="separate"/>
          </w:r>
          <w:r>
            <w:t>27</w:t>
          </w:r>
          <w:r>
            <w:fldChar w:fldCharType="end"/>
          </w:r>
          <w:r>
            <w:fldChar w:fldCharType="end"/>
          </w:r>
        </w:p>
        <w:p w14:paraId="76E18863">
          <w:pPr>
            <w:pStyle w:val="3"/>
            <w:tabs>
              <w:tab w:val="left" w:pos="1680"/>
              <w:tab w:val="right" w:leader="dot" w:pos="9628"/>
            </w:tabs>
            <w:ind w:left="800"/>
            <w:rPr>
              <w:rFonts w:asciiTheme="minorHAnsi" w:hAnsiTheme="minorHAnsi" w:eastAsiaTheme="minorEastAsia" w:cstheme="minorBidi"/>
              <w:sz w:val="21"/>
              <w:szCs w:val="22"/>
            </w:rPr>
          </w:pPr>
          <w:r>
            <w:fldChar w:fldCharType="begin"/>
          </w:r>
          <w:r>
            <w:instrText xml:space="preserve"> HYPERLINK \l "_Toc15407425" </w:instrText>
          </w:r>
          <w:r>
            <w:fldChar w:fldCharType="separate"/>
          </w:r>
          <w:r>
            <w:rPr>
              <w:rStyle w:val="11"/>
            </w:rPr>
            <w:t>3.13.1</w:t>
          </w:r>
          <w:r>
            <w:rPr>
              <w:rFonts w:asciiTheme="minorHAnsi" w:hAnsiTheme="minorHAnsi" w:eastAsiaTheme="minorEastAsia" w:cstheme="minorBidi"/>
              <w:sz w:val="21"/>
              <w:szCs w:val="22"/>
            </w:rPr>
            <w:tab/>
          </w:r>
          <w:r>
            <w:rPr>
              <w:rStyle w:val="11"/>
            </w:rPr>
            <w:t>产品外观和接口</w:t>
          </w:r>
          <w:r>
            <w:tab/>
          </w:r>
          <w:r>
            <w:fldChar w:fldCharType="begin"/>
          </w:r>
          <w:r>
            <w:instrText xml:space="preserve"> PAGEREF _Toc15407425 \h </w:instrText>
          </w:r>
          <w:r>
            <w:fldChar w:fldCharType="separate"/>
          </w:r>
          <w:r>
            <w:t>27</w:t>
          </w:r>
          <w:r>
            <w:fldChar w:fldCharType="end"/>
          </w:r>
          <w:r>
            <w:fldChar w:fldCharType="end"/>
          </w:r>
        </w:p>
        <w:p w14:paraId="453A4091">
          <w:pPr>
            <w:pStyle w:val="3"/>
            <w:tabs>
              <w:tab w:val="left" w:pos="1680"/>
              <w:tab w:val="right" w:leader="dot" w:pos="9628"/>
            </w:tabs>
            <w:ind w:left="800"/>
            <w:rPr>
              <w:rFonts w:asciiTheme="minorHAnsi" w:hAnsiTheme="minorHAnsi" w:eastAsiaTheme="minorEastAsia" w:cstheme="minorBidi"/>
              <w:sz w:val="21"/>
              <w:szCs w:val="22"/>
            </w:rPr>
          </w:pPr>
          <w:r>
            <w:fldChar w:fldCharType="begin"/>
          </w:r>
          <w:r>
            <w:instrText xml:space="preserve"> HYPERLINK \l "_Toc15407426" </w:instrText>
          </w:r>
          <w:r>
            <w:fldChar w:fldCharType="separate"/>
          </w:r>
          <w:r>
            <w:rPr>
              <w:rStyle w:val="11"/>
            </w:rPr>
            <w:t>3.13.2</w:t>
          </w:r>
          <w:r>
            <w:rPr>
              <w:rFonts w:asciiTheme="minorHAnsi" w:hAnsiTheme="minorHAnsi" w:eastAsiaTheme="minorEastAsia" w:cstheme="minorBidi"/>
              <w:sz w:val="21"/>
              <w:szCs w:val="22"/>
            </w:rPr>
            <w:tab/>
          </w:r>
          <w:r>
            <w:rPr>
              <w:rStyle w:val="11"/>
            </w:rPr>
            <w:t>安装步骤及要求</w:t>
          </w:r>
          <w:r>
            <w:tab/>
          </w:r>
          <w:r>
            <w:fldChar w:fldCharType="begin"/>
          </w:r>
          <w:r>
            <w:instrText xml:space="preserve"> PAGEREF _Toc15407426 \h </w:instrText>
          </w:r>
          <w:r>
            <w:fldChar w:fldCharType="separate"/>
          </w:r>
          <w:r>
            <w:t>28</w:t>
          </w:r>
          <w:r>
            <w:fldChar w:fldCharType="end"/>
          </w:r>
          <w:r>
            <w:fldChar w:fldCharType="end"/>
          </w:r>
        </w:p>
        <w:p w14:paraId="66CBC53A">
          <w:pPr>
            <w:pStyle w:val="3"/>
            <w:tabs>
              <w:tab w:val="left" w:pos="1680"/>
              <w:tab w:val="right" w:leader="dot" w:pos="9628"/>
            </w:tabs>
            <w:ind w:left="800"/>
            <w:rPr>
              <w:rFonts w:asciiTheme="minorHAnsi" w:hAnsiTheme="minorHAnsi" w:eastAsiaTheme="minorEastAsia" w:cstheme="minorBidi"/>
              <w:sz w:val="21"/>
              <w:szCs w:val="22"/>
            </w:rPr>
          </w:pPr>
          <w:r>
            <w:fldChar w:fldCharType="begin"/>
          </w:r>
          <w:r>
            <w:instrText xml:space="preserve"> HYPERLINK \l "_Toc15407427" </w:instrText>
          </w:r>
          <w:r>
            <w:fldChar w:fldCharType="separate"/>
          </w:r>
          <w:r>
            <w:rPr>
              <w:rStyle w:val="11"/>
            </w:rPr>
            <w:t>3.13.3</w:t>
          </w:r>
          <w:r>
            <w:rPr>
              <w:rFonts w:asciiTheme="minorHAnsi" w:hAnsiTheme="minorHAnsi" w:eastAsiaTheme="minorEastAsia" w:cstheme="minorBidi"/>
              <w:sz w:val="21"/>
              <w:szCs w:val="22"/>
            </w:rPr>
            <w:tab/>
          </w:r>
          <w:r>
            <w:rPr>
              <w:rStyle w:val="11"/>
            </w:rPr>
            <w:t>电源线和DTU服务器的连接</w:t>
          </w:r>
          <w:r>
            <w:tab/>
          </w:r>
          <w:r>
            <w:fldChar w:fldCharType="begin"/>
          </w:r>
          <w:r>
            <w:instrText xml:space="preserve"> PAGEREF _Toc15407427 \h </w:instrText>
          </w:r>
          <w:r>
            <w:fldChar w:fldCharType="separate"/>
          </w:r>
          <w:r>
            <w:t>28</w:t>
          </w:r>
          <w:r>
            <w:fldChar w:fldCharType="end"/>
          </w:r>
          <w:r>
            <w:fldChar w:fldCharType="end"/>
          </w:r>
        </w:p>
        <w:p w14:paraId="325A3802">
          <w:pPr>
            <w:pStyle w:val="7"/>
            <w:tabs>
              <w:tab w:val="left" w:pos="1050"/>
              <w:tab w:val="right" w:leader="dot" w:pos="9628"/>
            </w:tabs>
            <w:ind w:left="400"/>
            <w:rPr>
              <w:rFonts w:asciiTheme="minorHAnsi" w:hAnsiTheme="minorHAnsi" w:eastAsiaTheme="minorEastAsia" w:cstheme="minorBidi"/>
              <w:sz w:val="21"/>
              <w:szCs w:val="22"/>
            </w:rPr>
          </w:pPr>
          <w:r>
            <w:fldChar w:fldCharType="begin"/>
          </w:r>
          <w:r>
            <w:instrText xml:space="preserve"> HYPERLINK \l "_Toc15407428" </w:instrText>
          </w:r>
          <w:r>
            <w:fldChar w:fldCharType="separate"/>
          </w:r>
          <w:r>
            <w:rPr>
              <w:rStyle w:val="11"/>
            </w:rPr>
            <w:t>3.14</w:t>
          </w:r>
          <w:r>
            <w:rPr>
              <w:rFonts w:asciiTheme="minorHAnsi" w:hAnsiTheme="minorHAnsi" w:eastAsiaTheme="minorEastAsia" w:cstheme="minorBidi"/>
              <w:sz w:val="21"/>
              <w:szCs w:val="22"/>
            </w:rPr>
            <w:tab/>
          </w:r>
          <w:r>
            <w:rPr>
              <w:rStyle w:val="11"/>
            </w:rPr>
            <w:t>精密空调安装接线规范</w:t>
          </w:r>
          <w:r>
            <w:tab/>
          </w:r>
          <w:r>
            <w:fldChar w:fldCharType="begin"/>
          </w:r>
          <w:r>
            <w:instrText xml:space="preserve"> PAGEREF _Toc15407428 \h </w:instrText>
          </w:r>
          <w:r>
            <w:fldChar w:fldCharType="separate"/>
          </w:r>
          <w:r>
            <w:t>30</w:t>
          </w:r>
          <w:r>
            <w:fldChar w:fldCharType="end"/>
          </w:r>
          <w:r>
            <w:fldChar w:fldCharType="end"/>
          </w:r>
        </w:p>
        <w:p w14:paraId="4A237AD2">
          <w:pPr>
            <w:pStyle w:val="6"/>
            <w:tabs>
              <w:tab w:val="left" w:pos="420"/>
              <w:tab w:val="right" w:leader="dot" w:pos="9628"/>
            </w:tabs>
            <w:rPr>
              <w:rFonts w:asciiTheme="minorHAnsi" w:hAnsiTheme="minorHAnsi" w:eastAsiaTheme="minorEastAsia" w:cstheme="minorBidi"/>
              <w:sz w:val="21"/>
              <w:szCs w:val="22"/>
            </w:rPr>
          </w:pPr>
          <w:r>
            <w:fldChar w:fldCharType="begin"/>
          </w:r>
          <w:r>
            <w:instrText xml:space="preserve"> HYPERLINK \l "_Toc15407429" </w:instrText>
          </w:r>
          <w:r>
            <w:fldChar w:fldCharType="separate"/>
          </w:r>
          <w:r>
            <w:rPr>
              <w:rStyle w:val="11"/>
              <w14:scene3d>
                <w14:lightRig w14:rig="threePt" w14:dir="t">
                  <w14:rot w14:lat="0" w14:lon="0" w14:rev="0"/>
                </w14:lightRig>
              </w14:scene3d>
            </w:rPr>
            <w:t>4.</w:t>
          </w:r>
          <w:r>
            <w:rPr>
              <w:rFonts w:asciiTheme="minorHAnsi" w:hAnsiTheme="minorHAnsi" w:eastAsiaTheme="minorEastAsia" w:cstheme="minorBidi"/>
              <w:sz w:val="21"/>
              <w:szCs w:val="22"/>
            </w:rPr>
            <w:tab/>
          </w:r>
          <w:r>
            <w:rPr>
              <w:rStyle w:val="11"/>
            </w:rPr>
            <w:t>第三方对接</w:t>
          </w:r>
          <w:r>
            <w:tab/>
          </w:r>
          <w:r>
            <w:fldChar w:fldCharType="begin"/>
          </w:r>
          <w:r>
            <w:instrText xml:space="preserve"> PAGEREF _Toc15407429 \h </w:instrText>
          </w:r>
          <w:r>
            <w:fldChar w:fldCharType="separate"/>
          </w:r>
          <w:r>
            <w:t>31</w:t>
          </w:r>
          <w:r>
            <w:fldChar w:fldCharType="end"/>
          </w:r>
          <w:r>
            <w:fldChar w:fldCharType="end"/>
          </w:r>
        </w:p>
        <w:p w14:paraId="4E2B98D0">
          <w:pPr>
            <w:pStyle w:val="7"/>
            <w:tabs>
              <w:tab w:val="left" w:pos="1050"/>
              <w:tab w:val="right" w:leader="dot" w:pos="9628"/>
            </w:tabs>
            <w:ind w:left="400"/>
            <w:rPr>
              <w:rFonts w:asciiTheme="minorHAnsi" w:hAnsiTheme="minorHAnsi" w:eastAsiaTheme="minorEastAsia" w:cstheme="minorBidi"/>
              <w:sz w:val="21"/>
              <w:szCs w:val="22"/>
            </w:rPr>
          </w:pPr>
          <w:r>
            <w:fldChar w:fldCharType="begin"/>
          </w:r>
          <w:r>
            <w:instrText xml:space="preserve"> HYPERLINK \l "_Toc15407430" </w:instrText>
          </w:r>
          <w:r>
            <w:fldChar w:fldCharType="separate"/>
          </w:r>
          <w:r>
            <w:rPr>
              <w:rStyle w:val="11"/>
            </w:rPr>
            <w:t>4.1</w:t>
          </w:r>
          <w:r>
            <w:rPr>
              <w:rFonts w:asciiTheme="minorHAnsi" w:hAnsiTheme="minorHAnsi" w:eastAsiaTheme="minorEastAsia" w:cstheme="minorBidi"/>
              <w:sz w:val="21"/>
              <w:szCs w:val="22"/>
            </w:rPr>
            <w:tab/>
          </w:r>
          <w:r>
            <w:rPr>
              <w:rStyle w:val="11"/>
            </w:rPr>
            <w:t>准备工作</w:t>
          </w:r>
          <w:r>
            <w:tab/>
          </w:r>
          <w:r>
            <w:fldChar w:fldCharType="begin"/>
          </w:r>
          <w:r>
            <w:instrText xml:space="preserve"> PAGEREF _Toc15407430 \h </w:instrText>
          </w:r>
          <w:r>
            <w:fldChar w:fldCharType="separate"/>
          </w:r>
          <w:r>
            <w:t>31</w:t>
          </w:r>
          <w:r>
            <w:fldChar w:fldCharType="end"/>
          </w:r>
          <w:r>
            <w:fldChar w:fldCharType="end"/>
          </w:r>
        </w:p>
        <w:p w14:paraId="79924B2F">
          <w:pPr>
            <w:pStyle w:val="3"/>
            <w:tabs>
              <w:tab w:val="left" w:pos="1680"/>
              <w:tab w:val="right" w:leader="dot" w:pos="9628"/>
            </w:tabs>
            <w:ind w:left="800"/>
            <w:rPr>
              <w:rFonts w:asciiTheme="minorHAnsi" w:hAnsiTheme="minorHAnsi" w:eastAsiaTheme="minorEastAsia" w:cstheme="minorBidi"/>
              <w:sz w:val="21"/>
              <w:szCs w:val="22"/>
            </w:rPr>
          </w:pPr>
          <w:r>
            <w:fldChar w:fldCharType="begin"/>
          </w:r>
          <w:r>
            <w:instrText xml:space="preserve"> HYPERLINK \l "_Toc15407431" </w:instrText>
          </w:r>
          <w:r>
            <w:fldChar w:fldCharType="separate"/>
          </w:r>
          <w:r>
            <w:rPr>
              <w:rStyle w:val="11"/>
            </w:rPr>
            <w:t>4.1.1</w:t>
          </w:r>
          <w:r>
            <w:rPr>
              <w:rFonts w:asciiTheme="minorHAnsi" w:hAnsiTheme="minorHAnsi" w:eastAsiaTheme="minorEastAsia" w:cstheme="minorBidi"/>
              <w:sz w:val="21"/>
              <w:szCs w:val="22"/>
            </w:rPr>
            <w:tab/>
          </w:r>
          <w:r>
            <w:rPr>
              <w:rStyle w:val="11"/>
            </w:rPr>
            <w:t>配件准备及验证</w:t>
          </w:r>
          <w:r>
            <w:tab/>
          </w:r>
          <w:r>
            <w:fldChar w:fldCharType="begin"/>
          </w:r>
          <w:r>
            <w:instrText xml:space="preserve"> PAGEREF _Toc15407431 \h </w:instrText>
          </w:r>
          <w:r>
            <w:fldChar w:fldCharType="separate"/>
          </w:r>
          <w:r>
            <w:t>31</w:t>
          </w:r>
          <w:r>
            <w:fldChar w:fldCharType="end"/>
          </w:r>
          <w:r>
            <w:fldChar w:fldCharType="end"/>
          </w:r>
        </w:p>
        <w:p w14:paraId="7C5B524A">
          <w:pPr>
            <w:pStyle w:val="3"/>
            <w:tabs>
              <w:tab w:val="left" w:pos="1680"/>
              <w:tab w:val="right" w:leader="dot" w:pos="9628"/>
            </w:tabs>
            <w:ind w:left="800"/>
            <w:rPr>
              <w:rFonts w:asciiTheme="minorHAnsi" w:hAnsiTheme="minorHAnsi" w:eastAsiaTheme="minorEastAsia" w:cstheme="minorBidi"/>
              <w:sz w:val="21"/>
              <w:szCs w:val="22"/>
            </w:rPr>
          </w:pPr>
          <w:r>
            <w:fldChar w:fldCharType="begin"/>
          </w:r>
          <w:r>
            <w:instrText xml:space="preserve"> HYPERLINK \l "_Toc15407432" </w:instrText>
          </w:r>
          <w:r>
            <w:fldChar w:fldCharType="separate"/>
          </w:r>
          <w:r>
            <w:rPr>
              <w:rStyle w:val="11"/>
            </w:rPr>
            <w:t>4.1.2</w:t>
          </w:r>
          <w:r>
            <w:rPr>
              <w:rFonts w:asciiTheme="minorHAnsi" w:hAnsiTheme="minorHAnsi" w:eastAsiaTheme="minorEastAsia" w:cstheme="minorBidi"/>
              <w:sz w:val="21"/>
              <w:szCs w:val="22"/>
            </w:rPr>
            <w:tab/>
          </w:r>
          <w:r>
            <w:rPr>
              <w:rStyle w:val="11"/>
            </w:rPr>
            <w:t>协议准备</w:t>
          </w:r>
          <w:r>
            <w:tab/>
          </w:r>
          <w:r>
            <w:fldChar w:fldCharType="begin"/>
          </w:r>
          <w:r>
            <w:instrText xml:space="preserve"> PAGEREF _Toc15407432 \h </w:instrText>
          </w:r>
          <w:r>
            <w:fldChar w:fldCharType="separate"/>
          </w:r>
          <w:r>
            <w:t>31</w:t>
          </w:r>
          <w:r>
            <w:fldChar w:fldCharType="end"/>
          </w:r>
          <w:r>
            <w:fldChar w:fldCharType="end"/>
          </w:r>
        </w:p>
        <w:p w14:paraId="5670E9C7">
          <w:pPr>
            <w:pStyle w:val="3"/>
            <w:tabs>
              <w:tab w:val="left" w:pos="1680"/>
              <w:tab w:val="right" w:leader="dot" w:pos="9628"/>
            </w:tabs>
            <w:ind w:left="800"/>
            <w:rPr>
              <w:rFonts w:asciiTheme="minorHAnsi" w:hAnsiTheme="minorHAnsi" w:eastAsiaTheme="minorEastAsia" w:cstheme="minorBidi"/>
              <w:sz w:val="21"/>
              <w:szCs w:val="22"/>
            </w:rPr>
          </w:pPr>
          <w:r>
            <w:fldChar w:fldCharType="begin"/>
          </w:r>
          <w:r>
            <w:instrText xml:space="preserve"> HYPERLINK \l "_Toc15407433" </w:instrText>
          </w:r>
          <w:r>
            <w:fldChar w:fldCharType="separate"/>
          </w:r>
          <w:r>
            <w:rPr>
              <w:rStyle w:val="11"/>
            </w:rPr>
            <w:t>4.1.3</w:t>
          </w:r>
          <w:r>
            <w:rPr>
              <w:rFonts w:asciiTheme="minorHAnsi" w:hAnsiTheme="minorHAnsi" w:eastAsiaTheme="minorEastAsia" w:cstheme="minorBidi"/>
              <w:sz w:val="21"/>
              <w:szCs w:val="22"/>
            </w:rPr>
            <w:tab/>
          </w:r>
          <w:r>
            <w:rPr>
              <w:rStyle w:val="11"/>
            </w:rPr>
            <w:t>设备接口确认</w:t>
          </w:r>
          <w:r>
            <w:tab/>
          </w:r>
          <w:r>
            <w:fldChar w:fldCharType="begin"/>
          </w:r>
          <w:r>
            <w:instrText xml:space="preserve"> PAGEREF _Toc15407433 \h </w:instrText>
          </w:r>
          <w:r>
            <w:fldChar w:fldCharType="separate"/>
          </w:r>
          <w:r>
            <w:t>31</w:t>
          </w:r>
          <w:r>
            <w:fldChar w:fldCharType="end"/>
          </w:r>
          <w:r>
            <w:fldChar w:fldCharType="end"/>
          </w:r>
        </w:p>
        <w:p w14:paraId="44C54BBD">
          <w:pPr>
            <w:pStyle w:val="7"/>
            <w:tabs>
              <w:tab w:val="left" w:pos="1050"/>
              <w:tab w:val="right" w:leader="dot" w:pos="9628"/>
            </w:tabs>
            <w:ind w:left="400"/>
            <w:rPr>
              <w:rFonts w:asciiTheme="minorHAnsi" w:hAnsiTheme="minorHAnsi" w:eastAsiaTheme="minorEastAsia" w:cstheme="minorBidi"/>
              <w:sz w:val="21"/>
              <w:szCs w:val="22"/>
            </w:rPr>
          </w:pPr>
          <w:r>
            <w:fldChar w:fldCharType="begin"/>
          </w:r>
          <w:r>
            <w:instrText xml:space="preserve"> HYPERLINK \l "_Toc15407434" </w:instrText>
          </w:r>
          <w:r>
            <w:fldChar w:fldCharType="separate"/>
          </w:r>
          <w:r>
            <w:rPr>
              <w:rStyle w:val="11"/>
            </w:rPr>
            <w:t>4.2</w:t>
          </w:r>
          <w:r>
            <w:rPr>
              <w:rFonts w:asciiTheme="minorHAnsi" w:hAnsiTheme="minorHAnsi" w:eastAsiaTheme="minorEastAsia" w:cstheme="minorBidi"/>
              <w:sz w:val="21"/>
              <w:szCs w:val="22"/>
            </w:rPr>
            <w:tab/>
          </w:r>
          <w:r>
            <w:rPr>
              <w:rStyle w:val="11"/>
            </w:rPr>
            <w:t>问题排查</w:t>
          </w:r>
          <w:r>
            <w:tab/>
          </w:r>
          <w:r>
            <w:fldChar w:fldCharType="begin"/>
          </w:r>
          <w:r>
            <w:instrText xml:space="preserve"> PAGEREF _Toc15407434 \h </w:instrText>
          </w:r>
          <w:r>
            <w:fldChar w:fldCharType="separate"/>
          </w:r>
          <w:r>
            <w:t>31</w:t>
          </w:r>
          <w:r>
            <w:fldChar w:fldCharType="end"/>
          </w:r>
          <w:r>
            <w:fldChar w:fldCharType="end"/>
          </w:r>
        </w:p>
        <w:p w14:paraId="5FF76055">
          <w:pPr>
            <w:pStyle w:val="3"/>
            <w:tabs>
              <w:tab w:val="left" w:pos="1470"/>
              <w:tab w:val="right" w:leader="dot" w:pos="9628"/>
            </w:tabs>
            <w:ind w:left="800"/>
            <w:rPr>
              <w:rFonts w:asciiTheme="minorHAnsi" w:hAnsiTheme="minorHAnsi" w:eastAsiaTheme="minorEastAsia" w:cstheme="minorBidi"/>
              <w:sz w:val="21"/>
              <w:szCs w:val="22"/>
            </w:rPr>
          </w:pPr>
          <w:r>
            <w:fldChar w:fldCharType="begin"/>
          </w:r>
          <w:r>
            <w:instrText xml:space="preserve"> HYPERLINK \l "_Toc15407435" </w:instrText>
          </w:r>
          <w:r>
            <w:fldChar w:fldCharType="separate"/>
          </w:r>
          <w:r>
            <w:rPr>
              <w:rStyle w:val="11"/>
            </w:rPr>
            <w:t>4.2.1</w:t>
          </w:r>
          <w:r>
            <w:rPr>
              <w:rFonts w:asciiTheme="minorHAnsi" w:hAnsiTheme="minorHAnsi" w:eastAsiaTheme="minorEastAsia" w:cstheme="minorBidi"/>
              <w:sz w:val="21"/>
              <w:szCs w:val="22"/>
            </w:rPr>
            <w:tab/>
          </w:r>
          <w:r>
            <w:rPr>
              <w:rStyle w:val="11"/>
            </w:rPr>
            <w:t>RS232接口接线</w:t>
          </w:r>
          <w:r>
            <w:tab/>
          </w:r>
          <w:r>
            <w:fldChar w:fldCharType="begin"/>
          </w:r>
          <w:r>
            <w:instrText xml:space="preserve"> PAGEREF _Toc15407435 \h </w:instrText>
          </w:r>
          <w:r>
            <w:fldChar w:fldCharType="separate"/>
          </w:r>
          <w:r>
            <w:t>32</w:t>
          </w:r>
          <w:r>
            <w:fldChar w:fldCharType="end"/>
          </w:r>
          <w:r>
            <w:fldChar w:fldCharType="end"/>
          </w:r>
        </w:p>
        <w:p w14:paraId="30379271">
          <w:pPr>
            <w:pStyle w:val="3"/>
            <w:tabs>
              <w:tab w:val="left" w:pos="1470"/>
              <w:tab w:val="right" w:leader="dot" w:pos="9628"/>
            </w:tabs>
            <w:ind w:left="800"/>
            <w:rPr>
              <w:rFonts w:asciiTheme="minorHAnsi" w:hAnsiTheme="minorHAnsi" w:eastAsiaTheme="minorEastAsia" w:cstheme="minorBidi"/>
              <w:sz w:val="21"/>
              <w:szCs w:val="22"/>
            </w:rPr>
          </w:pPr>
          <w:r>
            <w:fldChar w:fldCharType="begin"/>
          </w:r>
          <w:r>
            <w:instrText xml:space="preserve"> HYPERLINK \l "_Toc15407436" </w:instrText>
          </w:r>
          <w:r>
            <w:fldChar w:fldCharType="separate"/>
          </w:r>
          <w:r>
            <w:rPr>
              <w:rStyle w:val="11"/>
            </w:rPr>
            <w:t>4.2.2</w:t>
          </w:r>
          <w:r>
            <w:rPr>
              <w:rFonts w:asciiTheme="minorHAnsi" w:hAnsiTheme="minorHAnsi" w:eastAsiaTheme="minorEastAsia" w:cstheme="minorBidi"/>
              <w:sz w:val="21"/>
              <w:szCs w:val="22"/>
            </w:rPr>
            <w:tab/>
          </w:r>
          <w:r>
            <w:rPr>
              <w:rStyle w:val="11"/>
            </w:rPr>
            <w:t>RS485接口接线</w:t>
          </w:r>
          <w:r>
            <w:tab/>
          </w:r>
          <w:r>
            <w:fldChar w:fldCharType="begin"/>
          </w:r>
          <w:r>
            <w:instrText xml:space="preserve"> PAGEREF _Toc15407436 \h </w:instrText>
          </w:r>
          <w:r>
            <w:fldChar w:fldCharType="separate"/>
          </w:r>
          <w:r>
            <w:t>34</w:t>
          </w:r>
          <w:r>
            <w:fldChar w:fldCharType="end"/>
          </w:r>
          <w:r>
            <w:fldChar w:fldCharType="end"/>
          </w:r>
        </w:p>
        <w:p w14:paraId="5EF9D2AA">
          <w:pPr>
            <w:pStyle w:val="7"/>
            <w:tabs>
              <w:tab w:val="left" w:pos="1050"/>
              <w:tab w:val="right" w:leader="dot" w:pos="9628"/>
            </w:tabs>
            <w:ind w:left="400"/>
            <w:rPr>
              <w:rFonts w:asciiTheme="minorHAnsi" w:hAnsiTheme="minorHAnsi" w:eastAsiaTheme="minorEastAsia" w:cstheme="minorBidi"/>
              <w:sz w:val="21"/>
              <w:szCs w:val="22"/>
            </w:rPr>
          </w:pPr>
          <w:r>
            <w:fldChar w:fldCharType="begin"/>
          </w:r>
          <w:r>
            <w:instrText xml:space="preserve"> HYPERLINK \l "_Toc15407437" </w:instrText>
          </w:r>
          <w:r>
            <w:fldChar w:fldCharType="separate"/>
          </w:r>
          <w:r>
            <w:rPr>
              <w:rStyle w:val="11"/>
            </w:rPr>
            <w:t>4.3</w:t>
          </w:r>
          <w:r>
            <w:rPr>
              <w:rFonts w:asciiTheme="minorHAnsi" w:hAnsiTheme="minorHAnsi" w:eastAsiaTheme="minorEastAsia" w:cstheme="minorBidi"/>
              <w:sz w:val="21"/>
              <w:szCs w:val="22"/>
            </w:rPr>
            <w:tab/>
          </w:r>
          <w:r>
            <w:rPr>
              <w:rStyle w:val="11"/>
            </w:rPr>
            <w:t>配件验证方法</w:t>
          </w:r>
          <w:r>
            <w:tab/>
          </w:r>
          <w:r>
            <w:fldChar w:fldCharType="begin"/>
          </w:r>
          <w:r>
            <w:instrText xml:space="preserve"> PAGEREF _Toc15407437 \h </w:instrText>
          </w:r>
          <w:r>
            <w:fldChar w:fldCharType="separate"/>
          </w:r>
          <w:r>
            <w:t>34</w:t>
          </w:r>
          <w:r>
            <w:fldChar w:fldCharType="end"/>
          </w:r>
          <w:r>
            <w:fldChar w:fldCharType="end"/>
          </w:r>
        </w:p>
        <w:p w14:paraId="3113A6E4">
          <w:pPr>
            <w:pStyle w:val="3"/>
            <w:tabs>
              <w:tab w:val="left" w:pos="1680"/>
              <w:tab w:val="right" w:leader="dot" w:pos="9628"/>
            </w:tabs>
            <w:ind w:left="800"/>
            <w:rPr>
              <w:rFonts w:asciiTheme="minorHAnsi" w:hAnsiTheme="minorHAnsi" w:eastAsiaTheme="minorEastAsia" w:cstheme="minorBidi"/>
              <w:sz w:val="21"/>
              <w:szCs w:val="22"/>
            </w:rPr>
          </w:pPr>
          <w:r>
            <w:fldChar w:fldCharType="begin"/>
          </w:r>
          <w:r>
            <w:instrText xml:space="preserve"> HYPERLINK \l "_Toc15407438" </w:instrText>
          </w:r>
          <w:r>
            <w:fldChar w:fldCharType="separate"/>
          </w:r>
          <w:r>
            <w:rPr>
              <w:rStyle w:val="11"/>
            </w:rPr>
            <w:t>4.3.1</w:t>
          </w:r>
          <w:r>
            <w:rPr>
              <w:rFonts w:asciiTheme="minorHAnsi" w:hAnsiTheme="minorHAnsi" w:eastAsiaTheme="minorEastAsia" w:cstheme="minorBidi"/>
              <w:sz w:val="21"/>
              <w:szCs w:val="22"/>
            </w:rPr>
            <w:tab/>
          </w:r>
          <w:r>
            <w:rPr>
              <w:rStyle w:val="11"/>
            </w:rPr>
            <w:t>验证RS232线</w:t>
          </w:r>
          <w:r>
            <w:tab/>
          </w:r>
          <w:r>
            <w:fldChar w:fldCharType="begin"/>
          </w:r>
          <w:r>
            <w:instrText xml:space="preserve"> PAGEREF _Toc15407438 \h </w:instrText>
          </w:r>
          <w:r>
            <w:fldChar w:fldCharType="separate"/>
          </w:r>
          <w:r>
            <w:t>35</w:t>
          </w:r>
          <w:r>
            <w:fldChar w:fldCharType="end"/>
          </w:r>
          <w:r>
            <w:fldChar w:fldCharType="end"/>
          </w:r>
        </w:p>
        <w:p w14:paraId="59F63837">
          <w:pPr>
            <w:pStyle w:val="3"/>
            <w:tabs>
              <w:tab w:val="left" w:pos="1680"/>
              <w:tab w:val="right" w:leader="dot" w:pos="9628"/>
            </w:tabs>
            <w:ind w:left="800"/>
            <w:rPr>
              <w:rFonts w:asciiTheme="minorHAnsi" w:hAnsiTheme="minorHAnsi" w:eastAsiaTheme="minorEastAsia" w:cstheme="minorBidi"/>
              <w:sz w:val="21"/>
              <w:szCs w:val="22"/>
            </w:rPr>
          </w:pPr>
          <w:r>
            <w:fldChar w:fldCharType="begin"/>
          </w:r>
          <w:r>
            <w:instrText xml:space="preserve"> HYPERLINK \l "_Toc15407439" </w:instrText>
          </w:r>
          <w:r>
            <w:fldChar w:fldCharType="separate"/>
          </w:r>
          <w:r>
            <w:rPr>
              <w:rStyle w:val="11"/>
            </w:rPr>
            <w:t>4.3.2</w:t>
          </w:r>
          <w:r>
            <w:rPr>
              <w:rFonts w:asciiTheme="minorHAnsi" w:hAnsiTheme="minorHAnsi" w:eastAsiaTheme="minorEastAsia" w:cstheme="minorBidi"/>
              <w:sz w:val="21"/>
              <w:szCs w:val="22"/>
            </w:rPr>
            <w:tab/>
          </w:r>
          <w:r>
            <w:rPr>
              <w:rStyle w:val="11"/>
            </w:rPr>
            <w:t>验证RS485线</w:t>
          </w:r>
          <w:r>
            <w:tab/>
          </w:r>
          <w:r>
            <w:fldChar w:fldCharType="begin"/>
          </w:r>
          <w:r>
            <w:instrText xml:space="preserve"> PAGEREF _Toc15407439 \h </w:instrText>
          </w:r>
          <w:r>
            <w:fldChar w:fldCharType="separate"/>
          </w:r>
          <w:r>
            <w:t>35</w:t>
          </w:r>
          <w:r>
            <w:fldChar w:fldCharType="end"/>
          </w:r>
          <w:r>
            <w:fldChar w:fldCharType="end"/>
          </w:r>
        </w:p>
        <w:p w14:paraId="55D78972">
          <w:pPr>
            <w:pStyle w:val="3"/>
            <w:tabs>
              <w:tab w:val="left" w:pos="1680"/>
              <w:tab w:val="right" w:leader="dot" w:pos="9628"/>
            </w:tabs>
            <w:ind w:left="800"/>
            <w:rPr>
              <w:rFonts w:asciiTheme="minorHAnsi" w:hAnsiTheme="minorHAnsi" w:eastAsiaTheme="minorEastAsia" w:cstheme="minorBidi"/>
              <w:sz w:val="21"/>
              <w:szCs w:val="22"/>
            </w:rPr>
          </w:pPr>
          <w:r>
            <w:fldChar w:fldCharType="begin"/>
          </w:r>
          <w:r>
            <w:instrText xml:space="preserve"> HYPERLINK \l "_Toc15407440" </w:instrText>
          </w:r>
          <w:r>
            <w:fldChar w:fldCharType="separate"/>
          </w:r>
          <w:r>
            <w:rPr>
              <w:rStyle w:val="11"/>
            </w:rPr>
            <w:t>4.3.3</w:t>
          </w:r>
          <w:r>
            <w:rPr>
              <w:rFonts w:asciiTheme="minorHAnsi" w:hAnsiTheme="minorHAnsi" w:eastAsiaTheme="minorEastAsia" w:cstheme="minorBidi"/>
              <w:sz w:val="21"/>
              <w:szCs w:val="22"/>
            </w:rPr>
            <w:tab/>
          </w:r>
          <w:r>
            <w:rPr>
              <w:rStyle w:val="11"/>
            </w:rPr>
            <w:t>验证线路及接线端子</w:t>
          </w:r>
          <w:r>
            <w:tab/>
          </w:r>
          <w:r>
            <w:fldChar w:fldCharType="begin"/>
          </w:r>
          <w:r>
            <w:instrText xml:space="preserve"> PAGEREF _Toc15407440 \h </w:instrText>
          </w:r>
          <w:r>
            <w:fldChar w:fldCharType="separate"/>
          </w:r>
          <w:r>
            <w:t>36</w:t>
          </w:r>
          <w:r>
            <w:fldChar w:fldCharType="end"/>
          </w:r>
          <w:r>
            <w:fldChar w:fldCharType="end"/>
          </w:r>
        </w:p>
        <w:p w14:paraId="1A6621B0">
          <w:r>
            <w:rPr>
              <w:b/>
              <w:bCs/>
              <w:lang w:val="zh-CN"/>
            </w:rPr>
            <w:fldChar w:fldCharType="end"/>
          </w:r>
        </w:p>
      </w:sdtContent>
    </w:sdt>
    <w:p w14:paraId="365FB2EB"/>
    <w:p w14:paraId="40E607A7"/>
    <w:p w14:paraId="15318B33"/>
    <w:p w14:paraId="5923B4FF"/>
    <w:p w14:paraId="1F36B81B"/>
    <w:p w14:paraId="74C1586B">
      <w:pPr>
        <w:pStyle w:val="13"/>
        <w:spacing w:before="312"/>
      </w:pPr>
      <w:bookmarkStart w:id="0" w:name="_Toc15407364"/>
      <w:r>
        <w:rPr>
          <w:rFonts w:hint="eastAsia"/>
        </w:rPr>
        <w:t>前言</w:t>
      </w:r>
      <w:bookmarkEnd w:id="0"/>
    </w:p>
    <w:p w14:paraId="3869F29D">
      <w:pPr>
        <w:pStyle w:val="14"/>
        <w:spacing w:before="156" w:after="156"/>
      </w:pPr>
      <w:bookmarkStart w:id="1" w:name="_Toc15407365"/>
      <w:r>
        <w:rPr>
          <w:rFonts w:hint="eastAsia"/>
        </w:rPr>
        <w:t>文档目的</w:t>
      </w:r>
      <w:bookmarkEnd w:id="1"/>
    </w:p>
    <w:p w14:paraId="538D40AF">
      <w:pPr>
        <w:ind w:firstLine="400"/>
      </w:pPr>
      <w:r>
        <w:rPr>
          <w:rFonts w:hint="eastAsia"/>
        </w:rPr>
        <w:t>编写本文档的主要目的，旨在负责明确本次项目所要达成的总体目标，指导与规范在实施中会涉及的工程和技术要素，以保证项目实施的参与成员能按照规范要求高质、高效、按时地完成本次项目实施任务。</w:t>
      </w:r>
    </w:p>
    <w:p w14:paraId="6CF756A2">
      <w:pPr>
        <w:ind w:firstLine="400"/>
      </w:pPr>
      <w:r>
        <w:rPr>
          <w:rFonts w:hint="eastAsia"/>
        </w:rPr>
        <w:t>本文包含实施项目的整体拓扑信息，方便实施人员和管理员日后维护时，及时掌握网络情况和网络架构。其实包含标准化机房所有设备的安装标准及施工工艺。</w:t>
      </w:r>
    </w:p>
    <w:p w14:paraId="67C3759E">
      <w:pPr>
        <w:pStyle w:val="14"/>
        <w:spacing w:before="156" w:after="156"/>
      </w:pPr>
      <w:bookmarkStart w:id="2" w:name="_Toc15407366"/>
      <w:r>
        <w:rPr>
          <w:rFonts w:hint="eastAsia"/>
        </w:rPr>
        <w:t>适用对象</w:t>
      </w:r>
      <w:bookmarkEnd w:id="2"/>
    </w:p>
    <w:p w14:paraId="50841679">
      <w:pPr>
        <w:ind w:firstLine="400"/>
      </w:pPr>
      <w:r>
        <w:rPr>
          <w:rFonts w:hint="eastAsia"/>
        </w:rPr>
        <w:t>本文档的适用对象主要是负责本次项目网络设计和实施的网络设计人员、维护人员及项目实施小组的相关成员。</w:t>
      </w:r>
    </w:p>
    <w:p w14:paraId="765F0542">
      <w:pPr>
        <w:ind w:firstLine="400"/>
      </w:pPr>
    </w:p>
    <w:p w14:paraId="3659A4FF">
      <w:pPr>
        <w:pStyle w:val="13"/>
        <w:spacing w:before="312"/>
      </w:pPr>
      <w:bookmarkStart w:id="3" w:name="_Toc15407367"/>
      <w:r>
        <w:rPr>
          <w:rFonts w:hint="eastAsia"/>
        </w:rPr>
        <w:t>详细设计</w:t>
      </w:r>
      <w:bookmarkEnd w:id="3"/>
    </w:p>
    <w:p w14:paraId="281B9365">
      <w:pPr>
        <w:pStyle w:val="14"/>
        <w:spacing w:before="156" w:after="156"/>
      </w:pPr>
      <w:bookmarkStart w:id="4" w:name="_Toc15407368"/>
      <w:r>
        <w:rPr>
          <w:rFonts w:hint="eastAsia"/>
        </w:rPr>
        <w:t>网络拓扑设计</w:t>
      </w:r>
      <w:bookmarkEnd w:id="4"/>
    </w:p>
    <w:p w14:paraId="44F24B7A">
      <w:pPr>
        <w:pStyle w:val="16"/>
        <w:spacing w:before="156" w:after="156"/>
      </w:pPr>
      <w:bookmarkStart w:id="5" w:name="_Toc15407369"/>
      <w:r>
        <w:rPr>
          <w:rFonts w:hint="eastAsia"/>
        </w:rPr>
        <w:t>详细网络拓扑</w:t>
      </w:r>
      <w:bookmarkEnd w:id="5"/>
    </w:p>
    <w:p w14:paraId="1E467398">
      <w:pPr>
        <w:pStyle w:val="21"/>
        <w:jc w:val="center"/>
      </w:pPr>
      <w:r>
        <w:drawing>
          <wp:inline distT="0" distB="0" distL="0" distR="0">
            <wp:extent cx="6120130" cy="438785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6"/>
                    <a:stretch>
                      <a:fillRect/>
                    </a:stretch>
                  </pic:blipFill>
                  <pic:spPr>
                    <a:xfrm>
                      <a:off x="0" y="0"/>
                      <a:ext cx="6120130" cy="4387850"/>
                    </a:xfrm>
                    <a:prstGeom prst="rect">
                      <a:avLst/>
                    </a:prstGeom>
                  </pic:spPr>
                </pic:pic>
              </a:graphicData>
            </a:graphic>
          </wp:inline>
        </w:drawing>
      </w:r>
    </w:p>
    <w:p w14:paraId="15953B49">
      <w:pPr>
        <w:ind w:firstLine="400"/>
      </w:pPr>
      <w:r>
        <w:rPr>
          <w:rFonts w:hint="eastAsia"/>
        </w:rPr>
        <w:t>整体拓扑分两个层次，其中物联网平台控制器、普通交换机、PoE交换机为传统的网络设备，依据弱点施工布线规范即可。物联网传感器通过DTU服务器回传信息，其中PoE分离器主要用于给DTU服务器供电及上传信息。</w:t>
      </w:r>
    </w:p>
    <w:p w14:paraId="191014F2">
      <w:pPr>
        <w:pStyle w:val="14"/>
        <w:spacing w:before="156" w:after="156"/>
      </w:pPr>
      <w:bookmarkStart w:id="6" w:name="_Toc15407370"/>
      <w:r>
        <w:rPr>
          <w:rFonts w:hint="eastAsia"/>
        </w:rPr>
        <w:t>通用安装布线规范</w:t>
      </w:r>
      <w:bookmarkEnd w:id="6"/>
    </w:p>
    <w:p w14:paraId="19004EF3">
      <w:pPr>
        <w:pStyle w:val="16"/>
        <w:spacing w:before="156" w:after="156"/>
      </w:pPr>
      <w:bookmarkStart w:id="7" w:name="_Toc15407371"/>
      <w:r>
        <w:rPr>
          <w:rFonts w:hint="eastAsia"/>
        </w:rPr>
        <w:t>硬件安装规范</w:t>
      </w:r>
      <w:bookmarkEnd w:id="7"/>
    </w:p>
    <w:p w14:paraId="3BE17B3F">
      <w:pPr>
        <w:ind w:firstLine="400"/>
      </w:pPr>
      <w:r>
        <w:rPr>
          <w:rFonts w:hint="eastAsia"/>
        </w:rPr>
        <w:t>1）物联网平台控制器安装说明：</w:t>
      </w:r>
    </w:p>
    <w:tbl>
      <w:tblPr>
        <w:tblStyle w:val="8"/>
        <w:tblW w:w="0" w:type="auto"/>
        <w:jc w:val="center"/>
        <w:tblLayout w:type="autofit"/>
        <w:tblCellMar>
          <w:top w:w="0" w:type="dxa"/>
          <w:left w:w="108" w:type="dxa"/>
          <w:bottom w:w="0" w:type="dxa"/>
          <w:right w:w="108" w:type="dxa"/>
        </w:tblCellMar>
      </w:tblPr>
      <w:tblGrid>
        <w:gridCol w:w="2122"/>
        <w:gridCol w:w="1417"/>
        <w:gridCol w:w="4536"/>
      </w:tblGrid>
      <w:tr w14:paraId="53102708">
        <w:tblPrEx>
          <w:tblCellMar>
            <w:top w:w="0" w:type="dxa"/>
            <w:left w:w="108" w:type="dxa"/>
            <w:bottom w:w="0" w:type="dxa"/>
            <w:right w:w="108" w:type="dxa"/>
          </w:tblCellMar>
        </w:tblPrEx>
        <w:trPr>
          <w:trHeight w:val="346" w:hRule="atLeast"/>
          <w:jc w:val="center"/>
        </w:trPr>
        <w:tc>
          <w:tcPr>
            <w:tcW w:w="2122" w:type="dxa"/>
            <w:tcBorders>
              <w:top w:val="single" w:color="auto" w:sz="4" w:space="0"/>
              <w:left w:val="single" w:color="auto" w:sz="4" w:space="0"/>
              <w:bottom w:val="single" w:color="auto" w:sz="4" w:space="0"/>
              <w:right w:val="single" w:color="auto" w:sz="4" w:space="0"/>
            </w:tcBorders>
            <w:shd w:val="clear" w:color="auto" w:fill="B6DDE8" w:themeFill="accent5" w:themeFillTint="66"/>
            <w:noWrap/>
            <w:vAlign w:val="center"/>
          </w:tcPr>
          <w:p w14:paraId="23014306">
            <w:pPr>
              <w:pStyle w:val="21"/>
            </w:pPr>
            <w:r>
              <w:rPr>
                <w:rFonts w:hint="eastAsia"/>
              </w:rPr>
              <w:t>设备</w:t>
            </w:r>
          </w:p>
        </w:tc>
        <w:tc>
          <w:tcPr>
            <w:tcW w:w="1417" w:type="dxa"/>
            <w:tcBorders>
              <w:top w:val="single" w:color="auto" w:sz="4" w:space="0"/>
              <w:left w:val="nil"/>
              <w:bottom w:val="single" w:color="auto" w:sz="4" w:space="0"/>
              <w:right w:val="single" w:color="auto" w:sz="4" w:space="0"/>
            </w:tcBorders>
            <w:shd w:val="clear" w:color="auto" w:fill="B6DDE8" w:themeFill="accent5" w:themeFillTint="66"/>
            <w:noWrap/>
            <w:vAlign w:val="center"/>
          </w:tcPr>
          <w:p w14:paraId="0274F1DC">
            <w:pPr>
              <w:pStyle w:val="21"/>
            </w:pPr>
            <w:r>
              <w:rPr>
                <w:rFonts w:hint="eastAsia"/>
              </w:rPr>
              <w:t>接口</w:t>
            </w:r>
          </w:p>
        </w:tc>
        <w:tc>
          <w:tcPr>
            <w:tcW w:w="4536" w:type="dxa"/>
            <w:tcBorders>
              <w:top w:val="single" w:color="auto" w:sz="4" w:space="0"/>
              <w:left w:val="nil"/>
              <w:bottom w:val="single" w:color="auto" w:sz="4" w:space="0"/>
              <w:right w:val="single" w:color="auto" w:sz="4" w:space="0"/>
            </w:tcBorders>
            <w:shd w:val="clear" w:color="auto" w:fill="B6DDE8" w:themeFill="accent5" w:themeFillTint="66"/>
            <w:noWrap/>
            <w:vAlign w:val="center"/>
          </w:tcPr>
          <w:p w14:paraId="5B6F2CA2">
            <w:pPr>
              <w:pStyle w:val="21"/>
            </w:pPr>
            <w:r>
              <w:rPr>
                <w:rFonts w:hint="eastAsia"/>
              </w:rPr>
              <w:t>说明</w:t>
            </w:r>
          </w:p>
        </w:tc>
      </w:tr>
      <w:tr w14:paraId="79DF395F">
        <w:tblPrEx>
          <w:tblCellMar>
            <w:top w:w="0" w:type="dxa"/>
            <w:left w:w="108" w:type="dxa"/>
            <w:bottom w:w="0" w:type="dxa"/>
            <w:right w:w="108" w:type="dxa"/>
          </w:tblCellMar>
        </w:tblPrEx>
        <w:trPr>
          <w:trHeight w:val="346" w:hRule="atLeast"/>
          <w:jc w:val="center"/>
        </w:trPr>
        <w:tc>
          <w:tcPr>
            <w:tcW w:w="2122" w:type="dxa"/>
            <w:vMerge w:val="restart"/>
            <w:tcBorders>
              <w:top w:val="nil"/>
              <w:left w:val="single" w:color="auto" w:sz="4" w:space="0"/>
              <w:bottom w:val="single" w:color="auto" w:sz="4" w:space="0"/>
              <w:right w:val="single" w:color="auto" w:sz="4" w:space="0"/>
            </w:tcBorders>
            <w:shd w:val="clear" w:color="auto" w:fill="auto"/>
            <w:vAlign w:val="center"/>
          </w:tcPr>
          <w:p w14:paraId="2DB64921">
            <w:pPr>
              <w:pStyle w:val="21"/>
              <w:rPr>
                <w:rFonts w:cs="Courier New"/>
                <w:sz w:val="22"/>
                <w:szCs w:val="22"/>
              </w:rPr>
            </w:pPr>
            <w:r>
              <w:rPr>
                <w:rFonts w:hint="eastAsia"/>
              </w:rPr>
              <w:t>物联网平台控制器</w:t>
            </w:r>
          </w:p>
        </w:tc>
        <w:tc>
          <w:tcPr>
            <w:tcW w:w="1417" w:type="dxa"/>
            <w:tcBorders>
              <w:top w:val="nil"/>
              <w:left w:val="nil"/>
              <w:bottom w:val="single" w:color="auto" w:sz="4" w:space="0"/>
              <w:right w:val="single" w:color="auto" w:sz="4" w:space="0"/>
            </w:tcBorders>
            <w:shd w:val="clear" w:color="auto" w:fill="auto"/>
            <w:noWrap/>
            <w:vAlign w:val="center"/>
          </w:tcPr>
          <w:p w14:paraId="45204E0E">
            <w:pPr>
              <w:pStyle w:val="21"/>
              <w:rPr>
                <w:rFonts w:cs="Courier New"/>
              </w:rPr>
            </w:pPr>
            <w:r>
              <w:rPr>
                <w:rFonts w:cs="Courier New"/>
              </w:rPr>
              <w:t>Eth1</w:t>
            </w:r>
          </w:p>
        </w:tc>
        <w:tc>
          <w:tcPr>
            <w:tcW w:w="4536" w:type="dxa"/>
            <w:tcBorders>
              <w:top w:val="nil"/>
              <w:left w:val="nil"/>
              <w:bottom w:val="single" w:color="auto" w:sz="4" w:space="0"/>
              <w:right w:val="single" w:color="auto" w:sz="4" w:space="0"/>
            </w:tcBorders>
            <w:shd w:val="clear" w:color="auto" w:fill="auto"/>
            <w:noWrap/>
            <w:vAlign w:val="center"/>
          </w:tcPr>
          <w:p w14:paraId="035F4B7A">
            <w:pPr>
              <w:pStyle w:val="21"/>
              <w:rPr>
                <w:rFonts w:cs="Courier New"/>
              </w:rPr>
            </w:pPr>
            <w:r>
              <w:rPr>
                <w:rFonts w:hint="eastAsia" w:cs="Courier New"/>
              </w:rPr>
              <w:t>下联</w:t>
            </w:r>
            <w:r>
              <w:rPr>
                <w:rFonts w:cs="Courier New"/>
              </w:rPr>
              <w:t>连接</w:t>
            </w:r>
            <w:r>
              <w:rPr>
                <w:rFonts w:hint="eastAsia" w:cs="Courier New"/>
              </w:rPr>
              <w:t>普通交换机</w:t>
            </w:r>
            <w:r>
              <w:rPr>
                <w:rFonts w:cs="Courier New"/>
                <w:highlight w:val="yellow"/>
              </w:rPr>
              <w:t>Eth0/28</w:t>
            </w:r>
          </w:p>
        </w:tc>
      </w:tr>
      <w:tr w14:paraId="4011D146">
        <w:tblPrEx>
          <w:tblCellMar>
            <w:top w:w="0" w:type="dxa"/>
            <w:left w:w="108" w:type="dxa"/>
            <w:bottom w:w="0" w:type="dxa"/>
            <w:right w:w="108" w:type="dxa"/>
          </w:tblCellMar>
        </w:tblPrEx>
        <w:trPr>
          <w:trHeight w:val="346" w:hRule="atLeast"/>
          <w:jc w:val="center"/>
        </w:trPr>
        <w:tc>
          <w:tcPr>
            <w:tcW w:w="2122" w:type="dxa"/>
            <w:vMerge w:val="continue"/>
            <w:tcBorders>
              <w:top w:val="nil"/>
              <w:left w:val="single" w:color="auto" w:sz="4" w:space="0"/>
              <w:bottom w:val="single" w:color="auto" w:sz="4" w:space="0"/>
              <w:right w:val="single" w:color="auto" w:sz="4" w:space="0"/>
            </w:tcBorders>
            <w:vAlign w:val="center"/>
          </w:tcPr>
          <w:p w14:paraId="03A8D83E">
            <w:pPr>
              <w:pStyle w:val="21"/>
              <w:rPr>
                <w:rFonts w:cs="Courier New"/>
                <w:sz w:val="22"/>
                <w:szCs w:val="22"/>
              </w:rPr>
            </w:pPr>
          </w:p>
        </w:tc>
        <w:tc>
          <w:tcPr>
            <w:tcW w:w="1417" w:type="dxa"/>
            <w:tcBorders>
              <w:top w:val="nil"/>
              <w:left w:val="nil"/>
              <w:bottom w:val="single" w:color="auto" w:sz="4" w:space="0"/>
              <w:right w:val="single" w:color="auto" w:sz="4" w:space="0"/>
            </w:tcBorders>
            <w:shd w:val="clear" w:color="auto" w:fill="auto"/>
            <w:noWrap/>
            <w:vAlign w:val="center"/>
          </w:tcPr>
          <w:p w14:paraId="7F7C7732">
            <w:pPr>
              <w:pStyle w:val="21"/>
              <w:rPr>
                <w:rFonts w:cs="Courier New"/>
              </w:rPr>
            </w:pPr>
            <w:r>
              <w:rPr>
                <w:rFonts w:cs="Courier New"/>
              </w:rPr>
              <w:t>Eth2</w:t>
            </w:r>
          </w:p>
        </w:tc>
        <w:tc>
          <w:tcPr>
            <w:tcW w:w="4536" w:type="dxa"/>
            <w:tcBorders>
              <w:top w:val="nil"/>
              <w:left w:val="nil"/>
              <w:bottom w:val="single" w:color="auto" w:sz="4" w:space="0"/>
              <w:right w:val="single" w:color="auto" w:sz="4" w:space="0"/>
            </w:tcBorders>
            <w:shd w:val="clear" w:color="auto" w:fill="auto"/>
            <w:noWrap/>
            <w:vAlign w:val="center"/>
          </w:tcPr>
          <w:p w14:paraId="64F5AD9A">
            <w:pPr>
              <w:pStyle w:val="21"/>
              <w:rPr>
                <w:rFonts w:cs="Courier New"/>
              </w:rPr>
            </w:pPr>
            <w:r>
              <w:rPr>
                <w:rFonts w:hint="eastAsia" w:cs="Courier New"/>
              </w:rPr>
              <w:t>如果需要上外网，此接口用于上联其它设备</w:t>
            </w:r>
          </w:p>
        </w:tc>
      </w:tr>
    </w:tbl>
    <w:p w14:paraId="406A972B">
      <w:pPr>
        <w:ind w:firstLine="400"/>
      </w:pPr>
    </w:p>
    <w:p w14:paraId="54361454">
      <w:pPr>
        <w:ind w:firstLine="400"/>
      </w:pPr>
      <w:r>
        <w:rPr>
          <w:rFonts w:hint="eastAsia"/>
        </w:rPr>
        <w:t>2） 普通交换机安装说明：</w:t>
      </w:r>
    </w:p>
    <w:tbl>
      <w:tblPr>
        <w:tblStyle w:val="8"/>
        <w:tblW w:w="0" w:type="auto"/>
        <w:jc w:val="center"/>
        <w:tblLayout w:type="autofit"/>
        <w:tblCellMar>
          <w:top w:w="0" w:type="dxa"/>
          <w:left w:w="108" w:type="dxa"/>
          <w:bottom w:w="0" w:type="dxa"/>
          <w:right w:w="108" w:type="dxa"/>
        </w:tblCellMar>
      </w:tblPr>
      <w:tblGrid>
        <w:gridCol w:w="2122"/>
        <w:gridCol w:w="1417"/>
        <w:gridCol w:w="4571"/>
      </w:tblGrid>
      <w:tr w14:paraId="240FDC8F">
        <w:tblPrEx>
          <w:tblCellMar>
            <w:top w:w="0" w:type="dxa"/>
            <w:left w:w="108" w:type="dxa"/>
            <w:bottom w:w="0" w:type="dxa"/>
            <w:right w:w="108" w:type="dxa"/>
          </w:tblCellMar>
        </w:tblPrEx>
        <w:trPr>
          <w:trHeight w:val="346" w:hRule="atLeast"/>
          <w:jc w:val="center"/>
        </w:trPr>
        <w:tc>
          <w:tcPr>
            <w:tcW w:w="2122" w:type="dxa"/>
            <w:tcBorders>
              <w:top w:val="single" w:color="auto" w:sz="4" w:space="0"/>
              <w:left w:val="single" w:color="auto" w:sz="4" w:space="0"/>
              <w:bottom w:val="single" w:color="auto" w:sz="4" w:space="0"/>
              <w:right w:val="single" w:color="auto" w:sz="4" w:space="0"/>
            </w:tcBorders>
            <w:shd w:val="clear" w:color="auto" w:fill="B6DDE8" w:themeFill="accent5" w:themeFillTint="66"/>
            <w:noWrap/>
            <w:vAlign w:val="center"/>
          </w:tcPr>
          <w:p w14:paraId="4FBB2D41">
            <w:pPr>
              <w:pStyle w:val="21"/>
            </w:pPr>
            <w:r>
              <w:rPr>
                <w:rFonts w:hint="eastAsia"/>
              </w:rPr>
              <w:t>设备</w:t>
            </w:r>
          </w:p>
        </w:tc>
        <w:tc>
          <w:tcPr>
            <w:tcW w:w="1417" w:type="dxa"/>
            <w:tcBorders>
              <w:top w:val="single" w:color="auto" w:sz="4" w:space="0"/>
              <w:left w:val="nil"/>
              <w:bottom w:val="single" w:color="auto" w:sz="4" w:space="0"/>
              <w:right w:val="single" w:color="auto" w:sz="4" w:space="0"/>
            </w:tcBorders>
            <w:shd w:val="clear" w:color="auto" w:fill="B6DDE8" w:themeFill="accent5" w:themeFillTint="66"/>
            <w:noWrap/>
            <w:vAlign w:val="center"/>
          </w:tcPr>
          <w:p w14:paraId="5AC3E92F">
            <w:pPr>
              <w:pStyle w:val="21"/>
            </w:pPr>
            <w:r>
              <w:rPr>
                <w:rFonts w:hint="eastAsia"/>
              </w:rPr>
              <w:t>接口</w:t>
            </w:r>
          </w:p>
        </w:tc>
        <w:tc>
          <w:tcPr>
            <w:tcW w:w="4571" w:type="dxa"/>
            <w:tcBorders>
              <w:top w:val="single" w:color="auto" w:sz="4" w:space="0"/>
              <w:left w:val="nil"/>
              <w:bottom w:val="single" w:color="auto" w:sz="4" w:space="0"/>
              <w:right w:val="single" w:color="auto" w:sz="4" w:space="0"/>
            </w:tcBorders>
            <w:shd w:val="clear" w:color="auto" w:fill="B6DDE8" w:themeFill="accent5" w:themeFillTint="66"/>
            <w:noWrap/>
            <w:vAlign w:val="center"/>
          </w:tcPr>
          <w:p w14:paraId="28D5905C">
            <w:pPr>
              <w:pStyle w:val="21"/>
            </w:pPr>
            <w:r>
              <w:rPr>
                <w:rFonts w:hint="eastAsia"/>
              </w:rPr>
              <w:t>说明</w:t>
            </w:r>
          </w:p>
        </w:tc>
      </w:tr>
      <w:tr w14:paraId="75BAF497">
        <w:tblPrEx>
          <w:tblCellMar>
            <w:top w:w="0" w:type="dxa"/>
            <w:left w:w="108" w:type="dxa"/>
            <w:bottom w:w="0" w:type="dxa"/>
            <w:right w:w="108" w:type="dxa"/>
          </w:tblCellMar>
        </w:tblPrEx>
        <w:trPr>
          <w:trHeight w:val="346" w:hRule="atLeast"/>
          <w:jc w:val="center"/>
        </w:trPr>
        <w:tc>
          <w:tcPr>
            <w:tcW w:w="2122" w:type="dxa"/>
            <w:vMerge w:val="restart"/>
            <w:tcBorders>
              <w:top w:val="nil"/>
              <w:left w:val="single" w:color="auto" w:sz="4" w:space="0"/>
              <w:bottom w:val="single" w:color="auto" w:sz="4" w:space="0"/>
              <w:right w:val="single" w:color="auto" w:sz="4" w:space="0"/>
            </w:tcBorders>
            <w:shd w:val="clear" w:color="auto" w:fill="auto"/>
            <w:vAlign w:val="center"/>
          </w:tcPr>
          <w:p w14:paraId="0F8D2A33">
            <w:pPr>
              <w:pStyle w:val="21"/>
              <w:rPr>
                <w:rFonts w:cs="Courier New"/>
                <w:sz w:val="22"/>
                <w:szCs w:val="22"/>
              </w:rPr>
            </w:pPr>
            <w:r>
              <w:rPr>
                <w:rFonts w:hint="eastAsia"/>
              </w:rPr>
              <w:t>普通交换机</w:t>
            </w:r>
          </w:p>
        </w:tc>
        <w:tc>
          <w:tcPr>
            <w:tcW w:w="1417" w:type="dxa"/>
            <w:tcBorders>
              <w:top w:val="nil"/>
              <w:left w:val="nil"/>
              <w:bottom w:val="single" w:color="auto" w:sz="4" w:space="0"/>
              <w:right w:val="single" w:color="auto" w:sz="4" w:space="0"/>
            </w:tcBorders>
            <w:shd w:val="clear" w:color="auto" w:fill="auto"/>
            <w:noWrap/>
            <w:vAlign w:val="center"/>
          </w:tcPr>
          <w:p w14:paraId="3598AE9C">
            <w:pPr>
              <w:pStyle w:val="21"/>
              <w:rPr>
                <w:rFonts w:cs="Courier New"/>
              </w:rPr>
            </w:pPr>
            <w:r>
              <w:rPr>
                <w:rFonts w:cs="Courier New"/>
                <w:highlight w:val="yellow"/>
              </w:rPr>
              <w:t>Eth0/28</w:t>
            </w:r>
          </w:p>
        </w:tc>
        <w:tc>
          <w:tcPr>
            <w:tcW w:w="4571" w:type="dxa"/>
            <w:tcBorders>
              <w:top w:val="nil"/>
              <w:left w:val="nil"/>
              <w:bottom w:val="single" w:color="auto" w:sz="4" w:space="0"/>
              <w:right w:val="single" w:color="auto" w:sz="4" w:space="0"/>
            </w:tcBorders>
            <w:shd w:val="clear" w:color="auto" w:fill="auto"/>
            <w:noWrap/>
            <w:vAlign w:val="center"/>
          </w:tcPr>
          <w:p w14:paraId="3D6F6679">
            <w:pPr>
              <w:pStyle w:val="21"/>
              <w:rPr>
                <w:rFonts w:cs="Courier New"/>
              </w:rPr>
            </w:pPr>
            <w:r>
              <w:rPr>
                <w:rFonts w:hint="eastAsia" w:cs="Courier New"/>
              </w:rPr>
              <w:t>最后一个接口上联</w:t>
            </w:r>
            <w:r>
              <w:rPr>
                <w:rFonts w:hint="eastAsia"/>
              </w:rPr>
              <w:t>物联网平台控制器</w:t>
            </w:r>
            <w:r>
              <w:rPr>
                <w:rFonts w:cs="Courier New"/>
              </w:rPr>
              <w:t>Eth1</w:t>
            </w:r>
          </w:p>
        </w:tc>
      </w:tr>
      <w:tr w14:paraId="58F0B6B5">
        <w:tblPrEx>
          <w:tblCellMar>
            <w:top w:w="0" w:type="dxa"/>
            <w:left w:w="108" w:type="dxa"/>
            <w:bottom w:w="0" w:type="dxa"/>
            <w:right w:w="108" w:type="dxa"/>
          </w:tblCellMar>
        </w:tblPrEx>
        <w:trPr>
          <w:trHeight w:val="346" w:hRule="atLeast"/>
          <w:jc w:val="center"/>
        </w:trPr>
        <w:tc>
          <w:tcPr>
            <w:tcW w:w="2122" w:type="dxa"/>
            <w:vMerge w:val="continue"/>
            <w:tcBorders>
              <w:top w:val="nil"/>
              <w:left w:val="single" w:color="auto" w:sz="4" w:space="0"/>
              <w:bottom w:val="single" w:color="auto" w:sz="4" w:space="0"/>
              <w:right w:val="single" w:color="auto" w:sz="4" w:space="0"/>
            </w:tcBorders>
            <w:vAlign w:val="center"/>
          </w:tcPr>
          <w:p w14:paraId="20462D62">
            <w:pPr>
              <w:pStyle w:val="21"/>
              <w:rPr>
                <w:rFonts w:cs="Courier New"/>
                <w:sz w:val="22"/>
                <w:szCs w:val="22"/>
              </w:rPr>
            </w:pPr>
          </w:p>
        </w:tc>
        <w:tc>
          <w:tcPr>
            <w:tcW w:w="1417" w:type="dxa"/>
            <w:tcBorders>
              <w:top w:val="nil"/>
              <w:left w:val="nil"/>
              <w:bottom w:val="single" w:color="auto" w:sz="4" w:space="0"/>
              <w:right w:val="single" w:color="auto" w:sz="4" w:space="0"/>
            </w:tcBorders>
            <w:shd w:val="clear" w:color="auto" w:fill="auto"/>
            <w:noWrap/>
            <w:vAlign w:val="center"/>
          </w:tcPr>
          <w:p w14:paraId="3F47CB10">
            <w:pPr>
              <w:pStyle w:val="21"/>
              <w:rPr>
                <w:rFonts w:cs="Courier New"/>
              </w:rPr>
            </w:pPr>
            <w:r>
              <w:rPr>
                <w:rFonts w:cs="Courier New"/>
              </w:rPr>
              <w:t>Eth0/1-24</w:t>
            </w:r>
          </w:p>
        </w:tc>
        <w:tc>
          <w:tcPr>
            <w:tcW w:w="4571" w:type="dxa"/>
            <w:tcBorders>
              <w:top w:val="nil"/>
              <w:left w:val="nil"/>
              <w:bottom w:val="single" w:color="auto" w:sz="4" w:space="0"/>
              <w:right w:val="single" w:color="auto" w:sz="4" w:space="0"/>
            </w:tcBorders>
            <w:shd w:val="clear" w:color="auto" w:fill="auto"/>
            <w:noWrap/>
            <w:vAlign w:val="center"/>
          </w:tcPr>
          <w:p w14:paraId="40460313">
            <w:pPr>
              <w:pStyle w:val="21"/>
              <w:rPr>
                <w:rFonts w:cs="Courier New"/>
              </w:rPr>
            </w:pPr>
            <w:r>
              <w:rPr>
                <w:rFonts w:hint="eastAsia" w:cs="Courier New"/>
              </w:rPr>
              <w:t>下联P</w:t>
            </w:r>
            <w:r>
              <w:rPr>
                <w:rFonts w:cs="Courier New"/>
              </w:rPr>
              <w:t>oE</w:t>
            </w:r>
            <w:r>
              <w:rPr>
                <w:rFonts w:hint="eastAsia" w:cs="Courier New"/>
              </w:rPr>
              <w:t>交换机</w:t>
            </w:r>
          </w:p>
        </w:tc>
      </w:tr>
    </w:tbl>
    <w:p w14:paraId="7FB797BC">
      <w:pPr>
        <w:ind w:firstLine="400"/>
      </w:pPr>
    </w:p>
    <w:p w14:paraId="4144F8E3">
      <w:pPr>
        <w:ind w:firstLine="400"/>
      </w:pPr>
      <w:r>
        <w:rPr>
          <w:rFonts w:hint="eastAsia"/>
        </w:rPr>
        <w:t>3） PoE交换机安装说明：</w:t>
      </w:r>
    </w:p>
    <w:tbl>
      <w:tblPr>
        <w:tblStyle w:val="8"/>
        <w:tblW w:w="0" w:type="auto"/>
        <w:jc w:val="center"/>
        <w:tblLayout w:type="autofit"/>
        <w:tblCellMar>
          <w:top w:w="0" w:type="dxa"/>
          <w:left w:w="108" w:type="dxa"/>
          <w:bottom w:w="0" w:type="dxa"/>
          <w:right w:w="108" w:type="dxa"/>
        </w:tblCellMar>
      </w:tblPr>
      <w:tblGrid>
        <w:gridCol w:w="2122"/>
        <w:gridCol w:w="1417"/>
        <w:gridCol w:w="4571"/>
      </w:tblGrid>
      <w:tr w14:paraId="0AB384F8">
        <w:tblPrEx>
          <w:tblCellMar>
            <w:top w:w="0" w:type="dxa"/>
            <w:left w:w="108" w:type="dxa"/>
            <w:bottom w:w="0" w:type="dxa"/>
            <w:right w:w="108" w:type="dxa"/>
          </w:tblCellMar>
        </w:tblPrEx>
        <w:trPr>
          <w:trHeight w:val="346" w:hRule="atLeast"/>
          <w:jc w:val="center"/>
        </w:trPr>
        <w:tc>
          <w:tcPr>
            <w:tcW w:w="2122" w:type="dxa"/>
            <w:tcBorders>
              <w:top w:val="single" w:color="auto" w:sz="4" w:space="0"/>
              <w:left w:val="single" w:color="auto" w:sz="4" w:space="0"/>
              <w:bottom w:val="single" w:color="auto" w:sz="4" w:space="0"/>
              <w:right w:val="single" w:color="auto" w:sz="4" w:space="0"/>
            </w:tcBorders>
            <w:shd w:val="clear" w:color="auto" w:fill="B6DDE8" w:themeFill="accent5" w:themeFillTint="66"/>
            <w:noWrap/>
            <w:vAlign w:val="center"/>
          </w:tcPr>
          <w:p w14:paraId="05E9234E">
            <w:pPr>
              <w:pStyle w:val="21"/>
            </w:pPr>
            <w:r>
              <w:rPr>
                <w:rFonts w:hint="eastAsia"/>
              </w:rPr>
              <w:t>设备</w:t>
            </w:r>
          </w:p>
        </w:tc>
        <w:tc>
          <w:tcPr>
            <w:tcW w:w="1417" w:type="dxa"/>
            <w:tcBorders>
              <w:top w:val="single" w:color="auto" w:sz="4" w:space="0"/>
              <w:left w:val="nil"/>
              <w:bottom w:val="single" w:color="auto" w:sz="4" w:space="0"/>
              <w:right w:val="single" w:color="auto" w:sz="4" w:space="0"/>
            </w:tcBorders>
            <w:shd w:val="clear" w:color="auto" w:fill="B6DDE8" w:themeFill="accent5" w:themeFillTint="66"/>
            <w:noWrap/>
            <w:vAlign w:val="center"/>
          </w:tcPr>
          <w:p w14:paraId="5BFC162A">
            <w:pPr>
              <w:pStyle w:val="21"/>
            </w:pPr>
            <w:r>
              <w:rPr>
                <w:rFonts w:hint="eastAsia"/>
              </w:rPr>
              <w:t>接口</w:t>
            </w:r>
          </w:p>
        </w:tc>
        <w:tc>
          <w:tcPr>
            <w:tcW w:w="4571" w:type="dxa"/>
            <w:tcBorders>
              <w:top w:val="single" w:color="auto" w:sz="4" w:space="0"/>
              <w:left w:val="nil"/>
              <w:bottom w:val="single" w:color="auto" w:sz="4" w:space="0"/>
              <w:right w:val="single" w:color="auto" w:sz="4" w:space="0"/>
            </w:tcBorders>
            <w:shd w:val="clear" w:color="auto" w:fill="B6DDE8" w:themeFill="accent5" w:themeFillTint="66"/>
            <w:noWrap/>
            <w:vAlign w:val="center"/>
          </w:tcPr>
          <w:p w14:paraId="70EB3740">
            <w:pPr>
              <w:pStyle w:val="21"/>
            </w:pPr>
            <w:r>
              <w:rPr>
                <w:rFonts w:hint="eastAsia"/>
              </w:rPr>
              <w:t>说明</w:t>
            </w:r>
          </w:p>
        </w:tc>
      </w:tr>
      <w:tr w14:paraId="5F906D2F">
        <w:tblPrEx>
          <w:tblCellMar>
            <w:top w:w="0" w:type="dxa"/>
            <w:left w:w="108" w:type="dxa"/>
            <w:bottom w:w="0" w:type="dxa"/>
            <w:right w:w="108" w:type="dxa"/>
          </w:tblCellMar>
        </w:tblPrEx>
        <w:trPr>
          <w:trHeight w:val="346" w:hRule="atLeast"/>
          <w:jc w:val="center"/>
        </w:trPr>
        <w:tc>
          <w:tcPr>
            <w:tcW w:w="2122" w:type="dxa"/>
            <w:vMerge w:val="restart"/>
            <w:tcBorders>
              <w:top w:val="nil"/>
              <w:left w:val="single" w:color="auto" w:sz="4" w:space="0"/>
              <w:bottom w:val="single" w:color="auto" w:sz="4" w:space="0"/>
              <w:right w:val="single" w:color="auto" w:sz="4" w:space="0"/>
            </w:tcBorders>
            <w:shd w:val="clear" w:color="auto" w:fill="auto"/>
            <w:vAlign w:val="center"/>
          </w:tcPr>
          <w:p w14:paraId="2400D52B">
            <w:pPr>
              <w:pStyle w:val="21"/>
              <w:rPr>
                <w:rFonts w:cs="Courier New"/>
                <w:sz w:val="22"/>
                <w:szCs w:val="22"/>
              </w:rPr>
            </w:pPr>
            <w:r>
              <w:rPr>
                <w:rFonts w:hint="eastAsia"/>
              </w:rPr>
              <w:t>P</w:t>
            </w:r>
            <w:r>
              <w:t>oE</w:t>
            </w:r>
            <w:r>
              <w:rPr>
                <w:rFonts w:hint="eastAsia"/>
              </w:rPr>
              <w:t>交换机</w:t>
            </w:r>
          </w:p>
        </w:tc>
        <w:tc>
          <w:tcPr>
            <w:tcW w:w="1417" w:type="dxa"/>
            <w:tcBorders>
              <w:top w:val="nil"/>
              <w:left w:val="nil"/>
              <w:bottom w:val="single" w:color="auto" w:sz="4" w:space="0"/>
              <w:right w:val="single" w:color="auto" w:sz="4" w:space="0"/>
            </w:tcBorders>
            <w:shd w:val="clear" w:color="auto" w:fill="auto"/>
            <w:noWrap/>
            <w:vAlign w:val="center"/>
          </w:tcPr>
          <w:p w14:paraId="4EFE9981">
            <w:pPr>
              <w:pStyle w:val="21"/>
              <w:rPr>
                <w:rFonts w:cs="Courier New"/>
              </w:rPr>
            </w:pPr>
            <w:r>
              <w:rPr>
                <w:rFonts w:cs="Courier New"/>
                <w:highlight w:val="yellow"/>
              </w:rPr>
              <w:t>Eth0/28</w:t>
            </w:r>
          </w:p>
        </w:tc>
        <w:tc>
          <w:tcPr>
            <w:tcW w:w="4571" w:type="dxa"/>
            <w:tcBorders>
              <w:top w:val="nil"/>
              <w:left w:val="nil"/>
              <w:bottom w:val="single" w:color="auto" w:sz="4" w:space="0"/>
              <w:right w:val="single" w:color="auto" w:sz="4" w:space="0"/>
            </w:tcBorders>
            <w:shd w:val="clear" w:color="auto" w:fill="auto"/>
            <w:noWrap/>
            <w:vAlign w:val="center"/>
          </w:tcPr>
          <w:p w14:paraId="1853BD43">
            <w:pPr>
              <w:pStyle w:val="21"/>
              <w:rPr>
                <w:rFonts w:cs="Courier New"/>
              </w:rPr>
            </w:pPr>
            <w:r>
              <w:rPr>
                <w:rFonts w:hint="eastAsia" w:cs="Courier New"/>
              </w:rPr>
              <w:t>最后一个接口用于上联普通交换机</w:t>
            </w:r>
          </w:p>
        </w:tc>
      </w:tr>
      <w:tr w14:paraId="4C9DD8B1">
        <w:tblPrEx>
          <w:tblCellMar>
            <w:top w:w="0" w:type="dxa"/>
            <w:left w:w="108" w:type="dxa"/>
            <w:bottom w:w="0" w:type="dxa"/>
            <w:right w:w="108" w:type="dxa"/>
          </w:tblCellMar>
        </w:tblPrEx>
        <w:trPr>
          <w:trHeight w:val="346" w:hRule="atLeast"/>
          <w:jc w:val="center"/>
        </w:trPr>
        <w:tc>
          <w:tcPr>
            <w:tcW w:w="2122" w:type="dxa"/>
            <w:vMerge w:val="continue"/>
            <w:tcBorders>
              <w:top w:val="nil"/>
              <w:left w:val="single" w:color="auto" w:sz="4" w:space="0"/>
              <w:bottom w:val="single" w:color="auto" w:sz="4" w:space="0"/>
              <w:right w:val="single" w:color="auto" w:sz="4" w:space="0"/>
            </w:tcBorders>
            <w:vAlign w:val="center"/>
          </w:tcPr>
          <w:p w14:paraId="42B9869B">
            <w:pPr>
              <w:pStyle w:val="21"/>
              <w:rPr>
                <w:rFonts w:cs="Courier New"/>
                <w:sz w:val="22"/>
                <w:szCs w:val="22"/>
              </w:rPr>
            </w:pPr>
          </w:p>
        </w:tc>
        <w:tc>
          <w:tcPr>
            <w:tcW w:w="1417" w:type="dxa"/>
            <w:tcBorders>
              <w:top w:val="nil"/>
              <w:left w:val="nil"/>
              <w:bottom w:val="single" w:color="auto" w:sz="4" w:space="0"/>
              <w:right w:val="single" w:color="auto" w:sz="4" w:space="0"/>
            </w:tcBorders>
            <w:shd w:val="clear" w:color="auto" w:fill="auto"/>
            <w:noWrap/>
            <w:vAlign w:val="center"/>
          </w:tcPr>
          <w:p w14:paraId="626DBCAD">
            <w:pPr>
              <w:pStyle w:val="21"/>
              <w:rPr>
                <w:rFonts w:cs="Courier New"/>
              </w:rPr>
            </w:pPr>
            <w:r>
              <w:rPr>
                <w:rFonts w:cs="Courier New"/>
              </w:rPr>
              <w:t>Eth0/1-X</w:t>
            </w:r>
          </w:p>
        </w:tc>
        <w:tc>
          <w:tcPr>
            <w:tcW w:w="4571" w:type="dxa"/>
            <w:tcBorders>
              <w:top w:val="nil"/>
              <w:left w:val="nil"/>
              <w:bottom w:val="single" w:color="auto" w:sz="4" w:space="0"/>
              <w:right w:val="single" w:color="auto" w:sz="4" w:space="0"/>
            </w:tcBorders>
            <w:shd w:val="clear" w:color="auto" w:fill="auto"/>
            <w:noWrap/>
            <w:vAlign w:val="center"/>
          </w:tcPr>
          <w:p w14:paraId="26EC26EB">
            <w:pPr>
              <w:pStyle w:val="21"/>
              <w:rPr>
                <w:rFonts w:cs="Courier New"/>
              </w:rPr>
            </w:pPr>
            <w:r>
              <w:rPr>
                <w:rFonts w:hint="eastAsia" w:cs="Courier New"/>
              </w:rPr>
              <w:t>下联P</w:t>
            </w:r>
            <w:r>
              <w:rPr>
                <w:rFonts w:cs="Courier New"/>
              </w:rPr>
              <w:t>oE</w:t>
            </w:r>
            <w:r>
              <w:rPr>
                <w:rFonts w:hint="eastAsia" w:cs="Courier New"/>
              </w:rPr>
              <w:t>分离器</w:t>
            </w:r>
          </w:p>
        </w:tc>
      </w:tr>
    </w:tbl>
    <w:p w14:paraId="532FE13E">
      <w:pPr>
        <w:ind w:firstLine="400"/>
      </w:pPr>
    </w:p>
    <w:p w14:paraId="6EE0EFBF">
      <w:pPr>
        <w:ind w:firstLine="400"/>
      </w:pPr>
      <w:r>
        <w:rPr>
          <w:rFonts w:hint="eastAsia"/>
        </w:rPr>
        <w:t>4） DTU安装说明：</w:t>
      </w:r>
    </w:p>
    <w:p w14:paraId="465A65A0">
      <w:pPr>
        <w:pStyle w:val="21"/>
        <w:jc w:val="center"/>
      </w:pPr>
      <w:r>
        <w:rPr>
          <w:rFonts w:hint="eastAsia"/>
        </w:rPr>
        <w:drawing>
          <wp:inline distT="0" distB="0" distL="0" distR="0">
            <wp:extent cx="3781425" cy="2324100"/>
            <wp:effectExtent l="0" t="0" r="9525" b="0"/>
            <wp:docPr id="11" name="图片 11" descr="2019-05-21 a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2019-05-21 at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3781425" cy="2324100"/>
                    </a:xfrm>
                    <a:prstGeom prst="rect">
                      <a:avLst/>
                    </a:prstGeom>
                    <a:noFill/>
                    <a:ln>
                      <a:noFill/>
                    </a:ln>
                  </pic:spPr>
                </pic:pic>
              </a:graphicData>
            </a:graphic>
          </wp:inline>
        </w:drawing>
      </w:r>
    </w:p>
    <w:p w14:paraId="14F9930E">
      <w:pPr>
        <w:pStyle w:val="21"/>
        <w:jc w:val="center"/>
      </w:pPr>
      <w:r>
        <w:rPr>
          <w:rFonts w:hint="eastAsia"/>
        </w:rPr>
        <w:t>供电和网口接线 （串口服务器版）</w:t>
      </w:r>
    </w:p>
    <w:p w14:paraId="458B3117">
      <w:pPr>
        <w:pStyle w:val="21"/>
        <w:jc w:val="center"/>
      </w:pPr>
      <w:r>
        <w:rPr>
          <w:rFonts w:hint="eastAsia"/>
        </w:rPr>
        <w:drawing>
          <wp:inline distT="0" distB="0" distL="0" distR="0">
            <wp:extent cx="4105275" cy="2038350"/>
            <wp:effectExtent l="0" t="0" r="9525" b="0"/>
            <wp:docPr id="10" name="图片 10" descr="2019-05-21 a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2019-05-21 at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4105275" cy="2038350"/>
                    </a:xfrm>
                    <a:prstGeom prst="rect">
                      <a:avLst/>
                    </a:prstGeom>
                    <a:noFill/>
                    <a:ln>
                      <a:noFill/>
                    </a:ln>
                  </pic:spPr>
                </pic:pic>
              </a:graphicData>
            </a:graphic>
          </wp:inline>
        </w:drawing>
      </w:r>
    </w:p>
    <w:p w14:paraId="07E71141">
      <w:pPr>
        <w:pStyle w:val="21"/>
        <w:jc w:val="center"/>
      </w:pPr>
      <w:r>
        <w:rPr>
          <w:rFonts w:hint="eastAsia"/>
        </w:rPr>
        <w:t>供电和网口接线 （IO控制器版）</w:t>
      </w:r>
    </w:p>
    <w:p w14:paraId="468DB28B">
      <w:pPr>
        <w:ind w:firstLine="400"/>
      </w:pPr>
      <w:r>
        <w:rPr>
          <w:rFonts w:hint="eastAsia"/>
        </w:rPr>
        <w:t>5） 物联网传感器安装说明：</w:t>
      </w:r>
    </w:p>
    <w:p w14:paraId="450766B9">
      <w:pPr>
        <w:ind w:firstLine="400"/>
      </w:pPr>
    </w:p>
    <w:p w14:paraId="47FC9415">
      <w:pPr>
        <w:ind w:firstLine="400"/>
      </w:pPr>
      <w:r>
        <w:rPr>
          <w:rFonts w:hint="eastAsia"/>
        </w:rPr>
        <w:t>6） 布线标准说明：</w:t>
      </w:r>
    </w:p>
    <w:p w14:paraId="3FC9D168">
      <w:pPr>
        <w:ind w:firstLine="400"/>
      </w:pPr>
      <w:r>
        <w:rPr>
          <w:rFonts w:hint="eastAsia"/>
        </w:rPr>
        <w:t>物联网平台控制器、普通交换机、PoE交换机传统的网络设备使用标准以太网双绞线布线。</w:t>
      </w:r>
    </w:p>
    <w:p w14:paraId="73EA1C80">
      <w:pPr>
        <w:ind w:firstLine="400"/>
      </w:pPr>
      <w:r>
        <w:rPr>
          <w:rFonts w:hint="eastAsia"/>
        </w:rPr>
        <w:t>物联网传感器通过DTU服务器使用四芯屏蔽线 SBVVP-2*2*7/0.15，四芯线色分别为红、黑、绿、黄，以下是针对不同接入设备的线色定义：</w:t>
      </w:r>
      <w:r>
        <w:rPr>
          <w:rFonts w:hint="eastAsia"/>
          <w:highlight w:val="yellow"/>
        </w:rPr>
        <w:t>（需要讨论）</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2"/>
        <w:gridCol w:w="1397"/>
        <w:gridCol w:w="1475"/>
        <w:gridCol w:w="1482"/>
        <w:gridCol w:w="1419"/>
        <w:gridCol w:w="1357"/>
      </w:tblGrid>
      <w:tr w14:paraId="44FFC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2" w:type="dxa"/>
            <w:shd w:val="clear" w:color="auto" w:fill="auto"/>
          </w:tcPr>
          <w:p w14:paraId="6DA3B806">
            <w:pPr>
              <w:pStyle w:val="21"/>
            </w:pPr>
            <w:r>
              <w:rPr>
                <w:rFonts w:hint="eastAsia"/>
              </w:rPr>
              <w:t>线色</w:t>
            </w:r>
          </w:p>
        </w:tc>
        <w:tc>
          <w:tcPr>
            <w:tcW w:w="1397" w:type="dxa"/>
            <w:shd w:val="clear" w:color="auto" w:fill="auto"/>
          </w:tcPr>
          <w:p w14:paraId="3CD79E8A">
            <w:pPr>
              <w:pStyle w:val="21"/>
            </w:pPr>
            <w:r>
              <w:rPr>
                <w:rFonts w:hint="eastAsia"/>
              </w:rPr>
              <w:t>232接口</w:t>
            </w:r>
          </w:p>
        </w:tc>
        <w:tc>
          <w:tcPr>
            <w:tcW w:w="1475" w:type="dxa"/>
            <w:shd w:val="clear" w:color="auto" w:fill="auto"/>
          </w:tcPr>
          <w:p w14:paraId="36E9DE63">
            <w:pPr>
              <w:pStyle w:val="21"/>
            </w:pPr>
            <w:r>
              <w:rPr>
                <w:rFonts w:hint="eastAsia"/>
              </w:rPr>
              <w:t>485接口</w:t>
            </w:r>
          </w:p>
        </w:tc>
        <w:tc>
          <w:tcPr>
            <w:tcW w:w="1482" w:type="dxa"/>
            <w:shd w:val="clear" w:color="auto" w:fill="auto"/>
          </w:tcPr>
          <w:p w14:paraId="45055607">
            <w:pPr>
              <w:pStyle w:val="21"/>
            </w:pPr>
            <w:r>
              <w:rPr>
                <w:rFonts w:hint="eastAsia"/>
              </w:rPr>
              <w:t>DI接口</w:t>
            </w:r>
          </w:p>
        </w:tc>
        <w:tc>
          <w:tcPr>
            <w:tcW w:w="1419" w:type="dxa"/>
            <w:shd w:val="clear" w:color="auto" w:fill="auto"/>
          </w:tcPr>
          <w:p w14:paraId="78C2311E">
            <w:pPr>
              <w:pStyle w:val="21"/>
            </w:pPr>
            <w:r>
              <w:rPr>
                <w:rFonts w:hint="eastAsia"/>
              </w:rPr>
              <w:t>DO接口</w:t>
            </w:r>
          </w:p>
        </w:tc>
        <w:tc>
          <w:tcPr>
            <w:tcW w:w="1357" w:type="dxa"/>
          </w:tcPr>
          <w:p w14:paraId="4CE33F4A">
            <w:pPr>
              <w:pStyle w:val="21"/>
            </w:pPr>
            <w:r>
              <w:rPr>
                <w:rFonts w:hint="eastAsia"/>
              </w:rPr>
              <w:t>AI接口</w:t>
            </w:r>
          </w:p>
        </w:tc>
      </w:tr>
      <w:tr w14:paraId="54795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2" w:type="dxa"/>
            <w:shd w:val="clear" w:color="auto" w:fill="auto"/>
          </w:tcPr>
          <w:p w14:paraId="23D7C3FD">
            <w:pPr>
              <w:pStyle w:val="21"/>
            </w:pPr>
            <w:r>
              <w:rPr>
                <w:rFonts w:hint="eastAsia"/>
              </w:rPr>
              <w:t>红色</w:t>
            </w:r>
          </w:p>
        </w:tc>
        <w:tc>
          <w:tcPr>
            <w:tcW w:w="1397" w:type="dxa"/>
            <w:shd w:val="clear" w:color="auto" w:fill="auto"/>
          </w:tcPr>
          <w:p w14:paraId="27867570">
            <w:pPr>
              <w:pStyle w:val="21"/>
            </w:pPr>
            <w:r>
              <w:rPr>
                <w:rFonts w:hint="eastAsia"/>
              </w:rPr>
              <w:t>VCC</w:t>
            </w:r>
          </w:p>
        </w:tc>
        <w:tc>
          <w:tcPr>
            <w:tcW w:w="1475" w:type="dxa"/>
            <w:shd w:val="clear" w:color="auto" w:fill="auto"/>
          </w:tcPr>
          <w:p w14:paraId="6C5409D3">
            <w:pPr>
              <w:pStyle w:val="21"/>
            </w:pPr>
            <w:r>
              <w:rPr>
                <w:rFonts w:hint="eastAsia"/>
              </w:rPr>
              <w:t>VCC</w:t>
            </w:r>
          </w:p>
        </w:tc>
        <w:tc>
          <w:tcPr>
            <w:tcW w:w="1482" w:type="dxa"/>
            <w:shd w:val="clear" w:color="auto" w:fill="auto"/>
          </w:tcPr>
          <w:p w14:paraId="6F09D012">
            <w:pPr>
              <w:pStyle w:val="21"/>
            </w:pPr>
            <w:r>
              <w:rPr>
                <w:rFonts w:hint="eastAsia"/>
              </w:rPr>
              <w:t>VCC</w:t>
            </w:r>
          </w:p>
        </w:tc>
        <w:tc>
          <w:tcPr>
            <w:tcW w:w="1419" w:type="dxa"/>
            <w:shd w:val="clear" w:color="auto" w:fill="auto"/>
          </w:tcPr>
          <w:p w14:paraId="66803C72">
            <w:pPr>
              <w:pStyle w:val="21"/>
            </w:pPr>
            <w:r>
              <w:rPr>
                <w:rFonts w:hint="eastAsia"/>
              </w:rPr>
              <w:t>公共端</w:t>
            </w:r>
          </w:p>
        </w:tc>
        <w:tc>
          <w:tcPr>
            <w:tcW w:w="1357" w:type="dxa"/>
          </w:tcPr>
          <w:p w14:paraId="609BCFA2">
            <w:pPr>
              <w:pStyle w:val="21"/>
            </w:pPr>
            <w:r>
              <w:rPr>
                <w:rFonts w:hint="eastAsia"/>
              </w:rPr>
              <w:t>VCC</w:t>
            </w:r>
          </w:p>
        </w:tc>
      </w:tr>
      <w:tr w14:paraId="71478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2" w:type="dxa"/>
            <w:shd w:val="clear" w:color="auto" w:fill="auto"/>
          </w:tcPr>
          <w:p w14:paraId="4EA9122B">
            <w:pPr>
              <w:pStyle w:val="21"/>
            </w:pPr>
            <w:r>
              <w:rPr>
                <w:rFonts w:hint="eastAsia"/>
              </w:rPr>
              <w:t>黑色</w:t>
            </w:r>
          </w:p>
        </w:tc>
        <w:tc>
          <w:tcPr>
            <w:tcW w:w="1397" w:type="dxa"/>
            <w:shd w:val="clear" w:color="auto" w:fill="auto"/>
          </w:tcPr>
          <w:p w14:paraId="472AE306">
            <w:pPr>
              <w:pStyle w:val="21"/>
            </w:pPr>
            <w:r>
              <w:rPr>
                <w:rFonts w:hint="eastAsia"/>
              </w:rPr>
              <w:t>GND</w:t>
            </w:r>
          </w:p>
        </w:tc>
        <w:tc>
          <w:tcPr>
            <w:tcW w:w="1475" w:type="dxa"/>
            <w:shd w:val="clear" w:color="auto" w:fill="auto"/>
          </w:tcPr>
          <w:p w14:paraId="53542A21">
            <w:pPr>
              <w:pStyle w:val="21"/>
            </w:pPr>
            <w:r>
              <w:rPr>
                <w:rFonts w:hint="eastAsia"/>
              </w:rPr>
              <w:t>GND</w:t>
            </w:r>
          </w:p>
        </w:tc>
        <w:tc>
          <w:tcPr>
            <w:tcW w:w="1482" w:type="dxa"/>
            <w:shd w:val="clear" w:color="auto" w:fill="auto"/>
          </w:tcPr>
          <w:p w14:paraId="5EE122BB">
            <w:pPr>
              <w:pStyle w:val="21"/>
            </w:pPr>
            <w:r>
              <w:rPr>
                <w:rFonts w:hint="eastAsia"/>
              </w:rPr>
              <w:t>GND</w:t>
            </w:r>
          </w:p>
        </w:tc>
        <w:tc>
          <w:tcPr>
            <w:tcW w:w="1419" w:type="dxa"/>
            <w:shd w:val="clear" w:color="auto" w:fill="auto"/>
          </w:tcPr>
          <w:p w14:paraId="7DFE4B9A">
            <w:pPr>
              <w:pStyle w:val="21"/>
            </w:pPr>
          </w:p>
        </w:tc>
        <w:tc>
          <w:tcPr>
            <w:tcW w:w="1357" w:type="dxa"/>
          </w:tcPr>
          <w:p w14:paraId="1FA753D3">
            <w:pPr>
              <w:pStyle w:val="21"/>
            </w:pPr>
            <w:r>
              <w:rPr>
                <w:rFonts w:hint="eastAsia"/>
              </w:rPr>
              <w:t>GND</w:t>
            </w:r>
          </w:p>
        </w:tc>
      </w:tr>
      <w:tr w14:paraId="72B4B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1392" w:type="dxa"/>
            <w:shd w:val="clear" w:color="auto" w:fill="auto"/>
          </w:tcPr>
          <w:p w14:paraId="606B9CB9">
            <w:pPr>
              <w:pStyle w:val="21"/>
            </w:pPr>
            <w:r>
              <w:rPr>
                <w:rFonts w:hint="eastAsia"/>
              </w:rPr>
              <w:t>绿色</w:t>
            </w:r>
          </w:p>
        </w:tc>
        <w:tc>
          <w:tcPr>
            <w:tcW w:w="1397" w:type="dxa"/>
            <w:shd w:val="clear" w:color="auto" w:fill="auto"/>
          </w:tcPr>
          <w:p w14:paraId="1B685D52">
            <w:pPr>
              <w:pStyle w:val="21"/>
            </w:pPr>
            <w:r>
              <w:rPr>
                <w:rFonts w:hint="eastAsia"/>
              </w:rPr>
              <w:t>TX</w:t>
            </w:r>
          </w:p>
        </w:tc>
        <w:tc>
          <w:tcPr>
            <w:tcW w:w="1475" w:type="dxa"/>
            <w:shd w:val="clear" w:color="auto" w:fill="auto"/>
          </w:tcPr>
          <w:p w14:paraId="0DD0CCC9">
            <w:pPr>
              <w:pStyle w:val="21"/>
            </w:pPr>
            <w:r>
              <w:rPr>
                <w:rFonts w:hint="eastAsia"/>
              </w:rPr>
              <w:t>A</w:t>
            </w:r>
          </w:p>
        </w:tc>
        <w:tc>
          <w:tcPr>
            <w:tcW w:w="1482" w:type="dxa"/>
            <w:shd w:val="clear" w:color="auto" w:fill="auto"/>
          </w:tcPr>
          <w:p w14:paraId="1E4D0520">
            <w:pPr>
              <w:pStyle w:val="21"/>
            </w:pPr>
          </w:p>
        </w:tc>
        <w:tc>
          <w:tcPr>
            <w:tcW w:w="1419" w:type="dxa"/>
            <w:shd w:val="clear" w:color="auto" w:fill="auto"/>
          </w:tcPr>
          <w:p w14:paraId="0BCA68C1">
            <w:pPr>
              <w:pStyle w:val="21"/>
            </w:pPr>
          </w:p>
        </w:tc>
        <w:tc>
          <w:tcPr>
            <w:tcW w:w="1357" w:type="dxa"/>
          </w:tcPr>
          <w:p w14:paraId="6F217C91">
            <w:pPr>
              <w:pStyle w:val="21"/>
            </w:pPr>
          </w:p>
        </w:tc>
      </w:tr>
      <w:tr w14:paraId="321E6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2" w:type="dxa"/>
            <w:shd w:val="clear" w:color="auto" w:fill="auto"/>
          </w:tcPr>
          <w:p w14:paraId="1A362EF8">
            <w:pPr>
              <w:pStyle w:val="21"/>
            </w:pPr>
            <w:r>
              <w:rPr>
                <w:rFonts w:hint="eastAsia"/>
              </w:rPr>
              <w:t>黄色</w:t>
            </w:r>
          </w:p>
        </w:tc>
        <w:tc>
          <w:tcPr>
            <w:tcW w:w="1397" w:type="dxa"/>
            <w:shd w:val="clear" w:color="auto" w:fill="auto"/>
          </w:tcPr>
          <w:p w14:paraId="2BB4B224">
            <w:pPr>
              <w:pStyle w:val="21"/>
            </w:pPr>
            <w:r>
              <w:rPr>
                <w:rFonts w:hint="eastAsia"/>
              </w:rPr>
              <w:t>RX</w:t>
            </w:r>
          </w:p>
        </w:tc>
        <w:tc>
          <w:tcPr>
            <w:tcW w:w="1475" w:type="dxa"/>
            <w:shd w:val="clear" w:color="auto" w:fill="auto"/>
          </w:tcPr>
          <w:p w14:paraId="4E22E4F2">
            <w:pPr>
              <w:pStyle w:val="21"/>
            </w:pPr>
            <w:r>
              <w:rPr>
                <w:rFonts w:hint="eastAsia"/>
              </w:rPr>
              <w:t>B</w:t>
            </w:r>
          </w:p>
        </w:tc>
        <w:tc>
          <w:tcPr>
            <w:tcW w:w="1482" w:type="dxa"/>
            <w:shd w:val="clear" w:color="auto" w:fill="auto"/>
          </w:tcPr>
          <w:p w14:paraId="2BB5F7E6">
            <w:pPr>
              <w:pStyle w:val="21"/>
            </w:pPr>
          </w:p>
        </w:tc>
        <w:tc>
          <w:tcPr>
            <w:tcW w:w="1419" w:type="dxa"/>
            <w:shd w:val="clear" w:color="auto" w:fill="auto"/>
          </w:tcPr>
          <w:p w14:paraId="7EF4002D">
            <w:pPr>
              <w:pStyle w:val="21"/>
            </w:pPr>
          </w:p>
        </w:tc>
        <w:tc>
          <w:tcPr>
            <w:tcW w:w="1357" w:type="dxa"/>
          </w:tcPr>
          <w:p w14:paraId="71B7C571">
            <w:pPr>
              <w:pStyle w:val="21"/>
            </w:pPr>
          </w:p>
        </w:tc>
      </w:tr>
    </w:tbl>
    <w:p w14:paraId="6592566F"/>
    <w:p w14:paraId="3A0ADE21">
      <w:pPr>
        <w:pStyle w:val="14"/>
        <w:spacing w:before="156" w:after="156"/>
      </w:pPr>
      <w:bookmarkStart w:id="8" w:name="_Toc15407372"/>
      <w:r>
        <w:rPr>
          <w:rFonts w:hint="eastAsia"/>
        </w:rPr>
        <w:t>无线网络IP地址设计</w:t>
      </w:r>
      <w:bookmarkEnd w:id="8"/>
    </w:p>
    <w:p w14:paraId="4DF870DA">
      <w:pPr>
        <w:pStyle w:val="16"/>
        <w:spacing w:before="156" w:after="156"/>
      </w:pPr>
      <w:bookmarkStart w:id="9" w:name="_Toc15407373"/>
      <w:r>
        <w:rPr>
          <w:rFonts w:hint="eastAsia"/>
        </w:rPr>
        <w:t>管理IP地址段设计说明</w:t>
      </w:r>
      <w:bookmarkEnd w:id="9"/>
    </w:p>
    <w:tbl>
      <w:tblPr>
        <w:tblStyle w:val="8"/>
        <w:tblW w:w="8642" w:type="dxa"/>
        <w:jc w:val="center"/>
        <w:tblLayout w:type="autofit"/>
        <w:tblCellMar>
          <w:top w:w="0" w:type="dxa"/>
          <w:left w:w="108" w:type="dxa"/>
          <w:bottom w:w="0" w:type="dxa"/>
          <w:right w:w="108" w:type="dxa"/>
        </w:tblCellMar>
      </w:tblPr>
      <w:tblGrid>
        <w:gridCol w:w="2122"/>
        <w:gridCol w:w="2268"/>
        <w:gridCol w:w="4252"/>
      </w:tblGrid>
      <w:tr w14:paraId="52EDE13A">
        <w:tblPrEx>
          <w:tblCellMar>
            <w:top w:w="0" w:type="dxa"/>
            <w:left w:w="108" w:type="dxa"/>
            <w:bottom w:w="0" w:type="dxa"/>
            <w:right w:w="108" w:type="dxa"/>
          </w:tblCellMar>
        </w:tblPrEx>
        <w:trPr>
          <w:trHeight w:val="346" w:hRule="atLeast"/>
          <w:jc w:val="center"/>
        </w:trPr>
        <w:tc>
          <w:tcPr>
            <w:tcW w:w="2122" w:type="dxa"/>
            <w:tcBorders>
              <w:top w:val="single" w:color="auto" w:sz="4" w:space="0"/>
              <w:left w:val="single" w:color="auto" w:sz="4" w:space="0"/>
              <w:bottom w:val="single" w:color="auto" w:sz="4" w:space="0"/>
              <w:right w:val="single" w:color="auto" w:sz="4" w:space="0"/>
            </w:tcBorders>
            <w:shd w:val="clear" w:color="auto" w:fill="B6DDE8" w:themeFill="accent5" w:themeFillTint="66"/>
            <w:noWrap/>
            <w:vAlign w:val="center"/>
          </w:tcPr>
          <w:p w14:paraId="7187BB3C">
            <w:pPr>
              <w:pStyle w:val="21"/>
            </w:pPr>
            <w:r>
              <w:rPr>
                <w:rFonts w:hint="eastAsia"/>
              </w:rPr>
              <w:t>设备类型</w:t>
            </w:r>
          </w:p>
        </w:tc>
        <w:tc>
          <w:tcPr>
            <w:tcW w:w="2268" w:type="dxa"/>
            <w:tcBorders>
              <w:top w:val="single" w:color="auto" w:sz="4" w:space="0"/>
              <w:left w:val="nil"/>
              <w:bottom w:val="single" w:color="auto" w:sz="4" w:space="0"/>
              <w:right w:val="single" w:color="auto" w:sz="4" w:space="0"/>
            </w:tcBorders>
            <w:shd w:val="clear" w:color="auto" w:fill="B6DDE8" w:themeFill="accent5" w:themeFillTint="66"/>
            <w:noWrap/>
            <w:vAlign w:val="center"/>
          </w:tcPr>
          <w:p w14:paraId="7F26F025">
            <w:pPr>
              <w:pStyle w:val="21"/>
            </w:pPr>
            <w:r>
              <w:rPr>
                <w:rFonts w:hint="eastAsia"/>
              </w:rPr>
              <w:t>管理IP网段</w:t>
            </w:r>
          </w:p>
        </w:tc>
        <w:tc>
          <w:tcPr>
            <w:tcW w:w="4252" w:type="dxa"/>
            <w:tcBorders>
              <w:top w:val="single" w:color="auto" w:sz="4" w:space="0"/>
              <w:left w:val="nil"/>
              <w:bottom w:val="single" w:color="auto" w:sz="4" w:space="0"/>
              <w:right w:val="single" w:color="auto" w:sz="4" w:space="0"/>
            </w:tcBorders>
            <w:shd w:val="clear" w:color="auto" w:fill="B6DDE8" w:themeFill="accent5" w:themeFillTint="66"/>
            <w:noWrap/>
            <w:vAlign w:val="center"/>
          </w:tcPr>
          <w:p w14:paraId="13D7A551">
            <w:pPr>
              <w:pStyle w:val="21"/>
            </w:pPr>
            <w:r>
              <w:rPr>
                <w:rFonts w:hint="eastAsia"/>
              </w:rPr>
              <w:t>备注</w:t>
            </w:r>
          </w:p>
        </w:tc>
      </w:tr>
      <w:tr w14:paraId="589ECE02">
        <w:tblPrEx>
          <w:tblCellMar>
            <w:top w:w="0" w:type="dxa"/>
            <w:left w:w="108" w:type="dxa"/>
            <w:bottom w:w="0" w:type="dxa"/>
            <w:right w:w="108" w:type="dxa"/>
          </w:tblCellMar>
        </w:tblPrEx>
        <w:trPr>
          <w:trHeight w:val="346" w:hRule="atLeast"/>
          <w:jc w:val="center"/>
        </w:trPr>
        <w:tc>
          <w:tcPr>
            <w:tcW w:w="2122" w:type="dxa"/>
            <w:tcBorders>
              <w:top w:val="nil"/>
              <w:left w:val="single" w:color="auto" w:sz="4" w:space="0"/>
              <w:bottom w:val="single" w:color="auto" w:sz="4" w:space="0"/>
              <w:right w:val="single" w:color="auto" w:sz="4" w:space="0"/>
            </w:tcBorders>
            <w:shd w:val="clear" w:color="auto" w:fill="auto"/>
            <w:noWrap/>
            <w:vAlign w:val="center"/>
          </w:tcPr>
          <w:p w14:paraId="0AE64EE2">
            <w:pPr>
              <w:pStyle w:val="21"/>
            </w:pPr>
            <w:r>
              <w:rPr>
                <w:rFonts w:hint="eastAsia"/>
              </w:rPr>
              <w:t>无线控制器</w:t>
            </w:r>
          </w:p>
        </w:tc>
        <w:tc>
          <w:tcPr>
            <w:tcW w:w="2268" w:type="dxa"/>
            <w:tcBorders>
              <w:top w:val="nil"/>
              <w:left w:val="nil"/>
              <w:bottom w:val="single" w:color="auto" w:sz="4" w:space="0"/>
              <w:right w:val="single" w:color="auto" w:sz="4" w:space="0"/>
            </w:tcBorders>
            <w:shd w:val="clear" w:color="auto" w:fill="auto"/>
            <w:vAlign w:val="center"/>
          </w:tcPr>
          <w:p w14:paraId="406CDB4A">
            <w:pPr>
              <w:pStyle w:val="21"/>
            </w:pPr>
            <w:r>
              <w:rPr>
                <w:rFonts w:hint="eastAsia"/>
              </w:rPr>
              <w:t>10.1.0.</w:t>
            </w:r>
            <w:r>
              <w:t>2/24</w:t>
            </w:r>
          </w:p>
        </w:tc>
        <w:tc>
          <w:tcPr>
            <w:tcW w:w="4252" w:type="dxa"/>
            <w:tcBorders>
              <w:top w:val="nil"/>
              <w:left w:val="nil"/>
              <w:bottom w:val="single" w:color="auto" w:sz="4" w:space="0"/>
              <w:right w:val="single" w:color="auto" w:sz="4" w:space="0"/>
            </w:tcBorders>
            <w:shd w:val="clear" w:color="auto" w:fill="auto"/>
            <w:noWrap/>
            <w:vAlign w:val="center"/>
          </w:tcPr>
          <w:p w14:paraId="2B257FA6">
            <w:pPr>
              <w:pStyle w:val="21"/>
            </w:pPr>
            <w:r>
              <w:rPr>
                <w:rFonts w:hint="eastAsia"/>
              </w:rPr>
              <w:t>无线控制器管理I</w:t>
            </w:r>
            <w:r>
              <w:t>P</w:t>
            </w:r>
          </w:p>
        </w:tc>
      </w:tr>
      <w:tr w14:paraId="5936CC5E">
        <w:tblPrEx>
          <w:tblCellMar>
            <w:top w:w="0" w:type="dxa"/>
            <w:left w:w="108" w:type="dxa"/>
            <w:bottom w:w="0" w:type="dxa"/>
            <w:right w:w="108" w:type="dxa"/>
          </w:tblCellMar>
        </w:tblPrEx>
        <w:trPr>
          <w:trHeight w:val="346" w:hRule="atLeast"/>
          <w:jc w:val="center"/>
        </w:trPr>
        <w:tc>
          <w:tcPr>
            <w:tcW w:w="2122" w:type="dxa"/>
            <w:tcBorders>
              <w:top w:val="nil"/>
              <w:left w:val="single" w:color="auto" w:sz="4" w:space="0"/>
              <w:bottom w:val="single" w:color="auto" w:sz="4" w:space="0"/>
              <w:right w:val="single" w:color="auto" w:sz="4" w:space="0"/>
            </w:tcBorders>
            <w:shd w:val="clear" w:color="auto" w:fill="auto"/>
            <w:noWrap/>
            <w:vAlign w:val="center"/>
          </w:tcPr>
          <w:p w14:paraId="5F52003C">
            <w:pPr>
              <w:pStyle w:val="21"/>
            </w:pPr>
            <w:r>
              <w:rPr>
                <w:rFonts w:hint="eastAsia"/>
              </w:rPr>
              <w:t>普通交换机</w:t>
            </w:r>
          </w:p>
        </w:tc>
        <w:tc>
          <w:tcPr>
            <w:tcW w:w="2268" w:type="dxa"/>
            <w:tcBorders>
              <w:top w:val="nil"/>
              <w:left w:val="nil"/>
              <w:bottom w:val="single" w:color="auto" w:sz="4" w:space="0"/>
              <w:right w:val="single" w:color="auto" w:sz="4" w:space="0"/>
            </w:tcBorders>
            <w:shd w:val="clear" w:color="auto" w:fill="auto"/>
            <w:vAlign w:val="center"/>
          </w:tcPr>
          <w:p w14:paraId="67DFF202">
            <w:pPr>
              <w:pStyle w:val="21"/>
            </w:pPr>
            <w:r>
              <w:rPr>
                <w:rFonts w:hint="eastAsia"/>
              </w:rPr>
              <w:t>10.0.1.0/24</w:t>
            </w:r>
          </w:p>
        </w:tc>
        <w:tc>
          <w:tcPr>
            <w:tcW w:w="4252" w:type="dxa"/>
            <w:tcBorders>
              <w:top w:val="nil"/>
              <w:left w:val="nil"/>
              <w:bottom w:val="single" w:color="auto" w:sz="4" w:space="0"/>
              <w:right w:val="single" w:color="auto" w:sz="4" w:space="0"/>
            </w:tcBorders>
            <w:shd w:val="clear" w:color="auto" w:fill="auto"/>
            <w:noWrap/>
            <w:vAlign w:val="center"/>
          </w:tcPr>
          <w:p w14:paraId="15542C5E">
            <w:pPr>
              <w:pStyle w:val="21"/>
            </w:pPr>
            <w:r>
              <w:rPr>
                <w:rFonts w:hint="eastAsia"/>
              </w:rPr>
              <w:t>交换机管理地址段</w:t>
            </w:r>
          </w:p>
        </w:tc>
      </w:tr>
      <w:tr w14:paraId="581ABD88">
        <w:tblPrEx>
          <w:tblCellMar>
            <w:top w:w="0" w:type="dxa"/>
            <w:left w:w="108" w:type="dxa"/>
            <w:bottom w:w="0" w:type="dxa"/>
            <w:right w:w="108" w:type="dxa"/>
          </w:tblCellMar>
        </w:tblPrEx>
        <w:trPr>
          <w:trHeight w:val="346" w:hRule="atLeast"/>
          <w:jc w:val="center"/>
        </w:trPr>
        <w:tc>
          <w:tcPr>
            <w:tcW w:w="2122" w:type="dxa"/>
            <w:tcBorders>
              <w:top w:val="nil"/>
              <w:left w:val="single" w:color="auto" w:sz="4" w:space="0"/>
              <w:bottom w:val="single" w:color="auto" w:sz="4" w:space="0"/>
              <w:right w:val="single" w:color="auto" w:sz="4" w:space="0"/>
            </w:tcBorders>
            <w:shd w:val="clear" w:color="auto" w:fill="auto"/>
            <w:vAlign w:val="center"/>
          </w:tcPr>
          <w:p w14:paraId="264B1129">
            <w:pPr>
              <w:pStyle w:val="21"/>
            </w:pPr>
            <w:r>
              <w:rPr>
                <w:rFonts w:hint="eastAsia"/>
              </w:rPr>
              <w:t>P</w:t>
            </w:r>
            <w:r>
              <w:t>oE</w:t>
            </w:r>
            <w:r>
              <w:rPr>
                <w:rFonts w:hint="eastAsia"/>
              </w:rPr>
              <w:t>普通交换机</w:t>
            </w:r>
          </w:p>
        </w:tc>
        <w:tc>
          <w:tcPr>
            <w:tcW w:w="2268" w:type="dxa"/>
            <w:tcBorders>
              <w:top w:val="nil"/>
              <w:left w:val="nil"/>
              <w:bottom w:val="single" w:color="auto" w:sz="4" w:space="0"/>
              <w:right w:val="single" w:color="auto" w:sz="4" w:space="0"/>
            </w:tcBorders>
            <w:shd w:val="clear" w:color="auto" w:fill="auto"/>
            <w:vAlign w:val="center"/>
          </w:tcPr>
          <w:p w14:paraId="28DE11A9">
            <w:pPr>
              <w:pStyle w:val="21"/>
            </w:pPr>
            <w:r>
              <w:rPr>
                <w:rFonts w:hint="eastAsia"/>
              </w:rPr>
              <w:t>10.255.1.0/24</w:t>
            </w:r>
          </w:p>
        </w:tc>
        <w:tc>
          <w:tcPr>
            <w:tcW w:w="4252" w:type="dxa"/>
            <w:tcBorders>
              <w:top w:val="nil"/>
              <w:left w:val="nil"/>
              <w:bottom w:val="single" w:color="auto" w:sz="4" w:space="0"/>
              <w:right w:val="single" w:color="auto" w:sz="4" w:space="0"/>
            </w:tcBorders>
            <w:shd w:val="clear" w:color="auto" w:fill="auto"/>
            <w:noWrap/>
            <w:vAlign w:val="center"/>
          </w:tcPr>
          <w:p w14:paraId="6A5849F9">
            <w:pPr>
              <w:pStyle w:val="21"/>
            </w:pPr>
            <w:r>
              <w:rPr>
                <w:rFonts w:hint="eastAsia"/>
              </w:rPr>
              <w:t>无线接入点管理地址段</w:t>
            </w:r>
          </w:p>
        </w:tc>
      </w:tr>
    </w:tbl>
    <w:p w14:paraId="04DE805C">
      <w:pPr>
        <w:ind w:firstLine="400"/>
      </w:pPr>
      <w:r>
        <w:t> </w:t>
      </w:r>
    </w:p>
    <w:p w14:paraId="2D4FD09A">
      <w:pPr>
        <w:widowControl/>
        <w:jc w:val="left"/>
        <w:rPr>
          <w:rFonts w:ascii="黑体" w:hAnsi="黑体" w:eastAsia="黑体"/>
          <w:b/>
          <w:color w:val="002060"/>
          <w:sz w:val="32"/>
          <w:szCs w:val="72"/>
        </w:rPr>
      </w:pPr>
      <w:r>
        <w:br w:type="page"/>
      </w:r>
    </w:p>
    <w:p w14:paraId="66EF0DFB">
      <w:pPr>
        <w:pStyle w:val="13"/>
        <w:spacing w:before="312"/>
      </w:pPr>
      <w:bookmarkStart w:id="10" w:name="_Toc15407374"/>
      <w:r>
        <w:rPr>
          <w:rFonts w:hint="eastAsia"/>
        </w:rPr>
        <w:t>传感器设备安装接线规范</w:t>
      </w:r>
      <w:bookmarkEnd w:id="10"/>
    </w:p>
    <w:p w14:paraId="5834008C">
      <w:pPr>
        <w:rPr>
          <w:rFonts w:hint="eastAsia"/>
        </w:rPr>
      </w:pPr>
    </w:p>
    <w:p w14:paraId="5E05DE5D">
      <w:pPr>
        <w:pStyle w:val="14"/>
        <w:spacing w:before="156" w:after="156"/>
        <w:rPr>
          <w:rFonts w:hint="eastAsia"/>
        </w:rPr>
      </w:pPr>
      <w:bookmarkStart w:id="11" w:name="_Toc15407375"/>
      <w:r>
        <w:rPr>
          <w:rFonts w:hint="eastAsia"/>
        </w:rPr>
        <w:t>通用规范</w:t>
      </w:r>
      <w:bookmarkEnd w:id="11"/>
    </w:p>
    <w:p w14:paraId="0A476A7E">
      <w:pPr>
        <w:ind w:firstLine="400"/>
        <w:rPr>
          <w:rFonts w:hint="eastAsia"/>
        </w:rPr>
      </w:pPr>
      <w:r>
        <w:rPr>
          <w:rFonts w:hint="eastAsia"/>
        </w:rPr>
        <w:t>物联网平台控制器、普通交换机、PoE交换机为传统的网络设备，依据弱点施工布线规范即可。物联网传感器通过DTU服务器回传信息，本章节主要讲解传感器到DTU服务器的接线规范。如下图，先布网线到各传感器位置附近，然后接P</w:t>
      </w:r>
      <w:r>
        <w:t>oE</w:t>
      </w:r>
      <w:r>
        <w:rPr>
          <w:rFonts w:hint="eastAsia"/>
        </w:rPr>
        <w:t>分离器和DTU服务器，最后把传感器和DTU按以下规范连接。</w:t>
      </w:r>
    </w:p>
    <w:p w14:paraId="78A1F834">
      <w:pPr>
        <w:pStyle w:val="21"/>
        <w:jc w:val="center"/>
        <w:rPr>
          <w:rFonts w:hint="eastAsia"/>
        </w:rPr>
      </w:pPr>
      <w:r>
        <w:rPr>
          <w:rFonts w:hint="eastAsia"/>
        </w:rPr>
        <w:drawing>
          <wp:inline distT="0" distB="0" distL="0" distR="0">
            <wp:extent cx="4429125" cy="2619375"/>
            <wp:effectExtent l="0" t="0" r="9525" b="9525"/>
            <wp:docPr id="6" name="图片 6" descr="2019-05-21 at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2019-05-21 at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4429125" cy="2619375"/>
                    </a:xfrm>
                    <a:prstGeom prst="rect">
                      <a:avLst/>
                    </a:prstGeom>
                    <a:noFill/>
                    <a:ln>
                      <a:noFill/>
                    </a:ln>
                  </pic:spPr>
                </pic:pic>
              </a:graphicData>
            </a:graphic>
          </wp:inline>
        </w:drawing>
      </w:r>
    </w:p>
    <w:p w14:paraId="22307805">
      <w:pPr>
        <w:pStyle w:val="14"/>
        <w:spacing w:before="156" w:after="156"/>
      </w:pPr>
      <w:bookmarkStart w:id="12" w:name="_Toc15407376"/>
      <w:r>
        <w:rPr>
          <w:rFonts w:hint="eastAsia"/>
        </w:rPr>
        <w:t>烟雾传感器安装接线规范</w:t>
      </w:r>
      <w:bookmarkEnd w:id="12"/>
      <w:r>
        <w:rPr>
          <w:rFonts w:hint="eastAsia"/>
        </w:rPr>
        <w:t xml:space="preserve"> </w:t>
      </w:r>
    </w:p>
    <w:p w14:paraId="38791050">
      <w:pPr>
        <w:pStyle w:val="16"/>
        <w:spacing w:before="156" w:after="156"/>
      </w:pPr>
      <w:bookmarkStart w:id="13" w:name="_Toc15407377"/>
      <w:r>
        <w:rPr>
          <w:rFonts w:hint="eastAsia"/>
        </w:rPr>
        <w:t>产品外观和接口</w:t>
      </w:r>
      <w:bookmarkEnd w:id="13"/>
    </w:p>
    <w:p w14:paraId="1773A542">
      <w:pPr>
        <w:ind w:firstLine="400"/>
      </w:pPr>
      <w:r>
        <w:rPr>
          <w:rFonts w:hint="eastAsia"/>
        </w:rPr>
        <w:t>烟雾传感器产品外观及接口定义如下图所示：</w:t>
      </w:r>
    </w:p>
    <w:p w14:paraId="4A97806F">
      <w:pPr>
        <w:ind w:firstLine="400"/>
      </w:pPr>
      <w:r>
        <w:t xml:space="preserve">  </w:t>
      </w:r>
    </w:p>
    <w:p w14:paraId="312709A7">
      <w:pPr>
        <w:pStyle w:val="21"/>
        <w:jc w:val="center"/>
      </w:pPr>
      <w:r>
        <w:drawing>
          <wp:inline distT="0" distB="0" distL="0" distR="0">
            <wp:extent cx="2630805" cy="210185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0">
                      <a:extLst>
                        <a:ext uri="{28A0092B-C50C-407E-A947-70E740481C1C}">
                          <a14:useLocalDpi xmlns:a14="http://schemas.microsoft.com/office/drawing/2010/main" val="0"/>
                        </a:ext>
                      </a:extLst>
                    </a:blip>
                    <a:srcRect t="9087" b="11016"/>
                    <a:stretch>
                      <a:fillRect/>
                    </a:stretch>
                  </pic:blipFill>
                  <pic:spPr>
                    <a:xfrm>
                      <a:off x="0" y="0"/>
                      <a:ext cx="2637682" cy="2107400"/>
                    </a:xfrm>
                    <a:prstGeom prst="rect">
                      <a:avLst/>
                    </a:prstGeom>
                    <a:ln>
                      <a:noFill/>
                    </a:ln>
                  </pic:spPr>
                </pic:pic>
              </a:graphicData>
            </a:graphic>
          </wp:inline>
        </w:drawing>
      </w:r>
      <w:r>
        <w:drawing>
          <wp:inline distT="0" distB="0" distL="0" distR="0">
            <wp:extent cx="2837815" cy="2027555"/>
            <wp:effectExtent l="0" t="0" r="635"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11"/>
                    <a:stretch>
                      <a:fillRect/>
                    </a:stretch>
                  </pic:blipFill>
                  <pic:spPr>
                    <a:xfrm>
                      <a:off x="0" y="0"/>
                      <a:ext cx="2851445" cy="2037383"/>
                    </a:xfrm>
                    <a:prstGeom prst="rect">
                      <a:avLst/>
                    </a:prstGeom>
                  </pic:spPr>
                </pic:pic>
              </a:graphicData>
            </a:graphic>
          </wp:inline>
        </w:drawing>
      </w:r>
    </w:p>
    <w:p w14:paraId="50320150">
      <w:pPr>
        <w:pStyle w:val="21"/>
        <w:jc w:val="center"/>
        <w:rPr>
          <w:rFonts w:hint="eastAsia"/>
        </w:rPr>
      </w:pPr>
    </w:p>
    <w:p w14:paraId="41AA11A7">
      <w:pPr>
        <w:pStyle w:val="16"/>
        <w:spacing w:before="156" w:after="156"/>
      </w:pPr>
      <w:bookmarkStart w:id="14" w:name="_Toc15407378"/>
      <w:r>
        <w:rPr>
          <w:rFonts w:hint="eastAsia"/>
        </w:rPr>
        <w:t>安装步骤及要求</w:t>
      </w:r>
      <w:bookmarkEnd w:id="14"/>
    </w:p>
    <w:p w14:paraId="3474002C">
      <w:pPr>
        <w:ind w:firstLine="400"/>
      </w:pPr>
      <w:r>
        <w:rPr>
          <w:rFonts w:hint="eastAsia"/>
        </w:rPr>
        <w:t>第一步，本产品赠送挂接片（图3-2），方便固定前调整安装位置，当安装位置确定后，请取下挂接片。</w:t>
      </w:r>
    </w:p>
    <w:p w14:paraId="61375CEB">
      <w:pPr>
        <w:pStyle w:val="21"/>
        <w:jc w:val="center"/>
      </w:pPr>
      <w:r>
        <w:drawing>
          <wp:inline distT="0" distB="0" distL="0" distR="0">
            <wp:extent cx="2971800" cy="1765935"/>
            <wp:effectExtent l="0" t="0" r="0" b="571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12"/>
                    <a:stretch>
                      <a:fillRect/>
                    </a:stretch>
                  </pic:blipFill>
                  <pic:spPr>
                    <a:xfrm>
                      <a:off x="0" y="0"/>
                      <a:ext cx="2984349" cy="1773959"/>
                    </a:xfrm>
                    <a:prstGeom prst="rect">
                      <a:avLst/>
                    </a:prstGeom>
                  </pic:spPr>
                </pic:pic>
              </a:graphicData>
            </a:graphic>
          </wp:inline>
        </w:drawing>
      </w:r>
    </w:p>
    <w:p w14:paraId="76154B0B">
      <w:pPr>
        <w:ind w:firstLine="400"/>
      </w:pPr>
    </w:p>
    <w:p w14:paraId="29ECE427">
      <w:pPr>
        <w:ind w:firstLine="400"/>
      </w:pPr>
      <w:r>
        <w:rPr>
          <w:rFonts w:hint="eastAsia"/>
        </w:rPr>
        <w:t>第二步，在安装前接好电源线，并且用2芯0.3mm导线连接到DTU服务器，详见3.3 线路连接。</w:t>
      </w:r>
    </w:p>
    <w:p w14:paraId="3116302D">
      <w:pPr>
        <w:ind w:firstLine="400"/>
      </w:pPr>
    </w:p>
    <w:p w14:paraId="7FF96915">
      <w:pPr>
        <w:ind w:firstLine="400"/>
      </w:pPr>
      <w:r>
        <w:rPr>
          <w:rFonts w:hint="eastAsia"/>
        </w:rPr>
        <w:t>第三步，使用螺钉直接从传感器的螺钉安装孔将设备固定，安装孔距为92mm，如图3-3所示。</w:t>
      </w:r>
    </w:p>
    <w:p w14:paraId="1E413E52">
      <w:pPr>
        <w:pStyle w:val="21"/>
        <w:jc w:val="center"/>
      </w:pPr>
      <w:r>
        <w:drawing>
          <wp:inline distT="0" distB="0" distL="0" distR="0">
            <wp:extent cx="3548380" cy="1825625"/>
            <wp:effectExtent l="0" t="0" r="0" b="317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13"/>
                    <a:stretch>
                      <a:fillRect/>
                    </a:stretch>
                  </pic:blipFill>
                  <pic:spPr>
                    <a:xfrm>
                      <a:off x="0" y="0"/>
                      <a:ext cx="3565345" cy="1834146"/>
                    </a:xfrm>
                    <a:prstGeom prst="rect">
                      <a:avLst/>
                    </a:prstGeom>
                  </pic:spPr>
                </pic:pic>
              </a:graphicData>
            </a:graphic>
          </wp:inline>
        </w:drawing>
      </w:r>
    </w:p>
    <w:p w14:paraId="59537B5F">
      <w:pPr>
        <w:rPr>
          <w:rFonts w:hint="eastAsia"/>
        </w:rPr>
      </w:pPr>
    </w:p>
    <w:p w14:paraId="02F19AF9">
      <w:pPr>
        <w:pStyle w:val="16"/>
        <w:spacing w:before="156" w:after="156"/>
      </w:pPr>
      <w:bookmarkStart w:id="15" w:name="_Toc15407379"/>
      <w:r>
        <w:rPr>
          <w:rFonts w:hint="eastAsia"/>
        </w:rPr>
        <w:t>电源线和DTU服务器的连接</w:t>
      </w:r>
      <w:bookmarkEnd w:id="15"/>
    </w:p>
    <w:p w14:paraId="09D302D3">
      <w:pPr>
        <w:ind w:firstLine="400"/>
      </w:pPr>
      <w:r>
        <w:rPr>
          <w:rFonts w:hint="eastAsia"/>
        </w:rPr>
        <w:t>第一步，按住下盖侧面的凹槽，即可打开上盖，如下图所示。</w:t>
      </w:r>
    </w:p>
    <w:p w14:paraId="0BA954B8">
      <w:pPr>
        <w:ind w:firstLine="400"/>
        <w:rPr>
          <w:rFonts w:hint="eastAsia"/>
        </w:rPr>
      </w:pPr>
      <w:r>
        <w:rPr>
          <w:rFonts w:hint="eastAsia"/>
        </w:rPr>
        <w:t>第二步，接线，传感器的接线端为 X1（如下图），从左到右4针脚分别为1、2、3、4。其中 1、2 脚（DC1、 DC2)为电源输入端（不区分正负极）连接DTU IO 控制器的”+””-”端子，3、4 脚 （OUT1、OUT2)为触点输出端，连接DTU IO 控制器的DIX端和GND端（不区分正负极）其中X代表数据编号，如下图所示。</w:t>
      </w:r>
    </w:p>
    <w:p w14:paraId="416CF176">
      <w:pPr>
        <w:pStyle w:val="21"/>
        <w:jc w:val="center"/>
        <w:rPr>
          <w:rFonts w:hint="eastAsia"/>
        </w:rPr>
      </w:pPr>
      <w:r>
        <w:drawing>
          <wp:inline distT="0" distB="0" distL="0" distR="0">
            <wp:extent cx="6120130" cy="3588385"/>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14"/>
                    <a:stretch>
                      <a:fillRect/>
                    </a:stretch>
                  </pic:blipFill>
                  <pic:spPr>
                    <a:xfrm>
                      <a:off x="0" y="0"/>
                      <a:ext cx="6120130" cy="3588385"/>
                    </a:xfrm>
                    <a:prstGeom prst="rect">
                      <a:avLst/>
                    </a:prstGeom>
                  </pic:spPr>
                </pic:pic>
              </a:graphicData>
            </a:graphic>
          </wp:inline>
        </w:drawing>
      </w:r>
    </w:p>
    <w:p w14:paraId="35B92B79">
      <w:pPr>
        <w:pStyle w:val="16"/>
        <w:spacing w:before="156" w:after="156"/>
      </w:pPr>
      <w:bookmarkStart w:id="16" w:name="_Toc15407380"/>
      <w:r>
        <w:rPr>
          <w:rFonts w:hint="eastAsia"/>
        </w:rPr>
        <w:t>注意事项</w:t>
      </w:r>
      <w:bookmarkEnd w:id="16"/>
    </w:p>
    <w:p w14:paraId="1BC584D8">
      <w:pPr>
        <w:pStyle w:val="22"/>
        <w:numPr>
          <w:ilvl w:val="0"/>
          <w:numId w:val="2"/>
        </w:numPr>
        <w:ind w:firstLineChars="0"/>
      </w:pPr>
      <w:r>
        <w:rPr>
          <w:rFonts w:hint="eastAsia"/>
        </w:rPr>
        <w:t>烟雾探测器要吸顶安装，不能将传感器安装在屋梁上。探测器严禁就近沿线架的吊脚架走到天花板或屋顶，不得安装固定在线架上。</w:t>
      </w:r>
    </w:p>
    <w:p w14:paraId="4AE08115">
      <w:pPr>
        <w:pStyle w:val="22"/>
        <w:numPr>
          <w:ilvl w:val="0"/>
          <w:numId w:val="2"/>
        </w:numPr>
        <w:ind w:firstLineChars="0"/>
        <w:rPr>
          <w:rFonts w:hint="eastAsia"/>
        </w:rPr>
      </w:pPr>
      <w:r>
        <w:rPr>
          <w:rFonts w:hint="eastAsia"/>
        </w:rPr>
        <w:t>烟雾探测器不能安装在如下位置：有较大粉尘、水雾、蒸汽、油雾污染、腐蚀气体的场所、空调出风口、入风口附近，屋梁旁边。探测器至空调送风口边的水平距离不应小于 1.5 米，距离多孔送风顶棚孔口的水平距离不应小于 0.5 米。探测器距墙壁、梁边的水平距离不得小于 0.5 米。</w:t>
      </w:r>
    </w:p>
    <w:p w14:paraId="21C4D62D">
      <w:pPr>
        <w:pStyle w:val="14"/>
        <w:spacing w:before="156" w:after="156"/>
      </w:pPr>
      <w:bookmarkStart w:id="17" w:name="_Toc15407381"/>
      <w:r>
        <w:rPr>
          <w:rFonts w:hint="eastAsia"/>
        </w:rPr>
        <w:t>不定位漏水传感器安装接线规范</w:t>
      </w:r>
      <w:bookmarkEnd w:id="17"/>
      <w:r>
        <w:rPr>
          <w:rFonts w:hint="eastAsia"/>
        </w:rPr>
        <w:t xml:space="preserve"> </w:t>
      </w:r>
    </w:p>
    <w:p w14:paraId="17594422">
      <w:pPr>
        <w:pStyle w:val="16"/>
        <w:spacing w:before="156" w:after="156"/>
      </w:pPr>
      <w:bookmarkStart w:id="18" w:name="_Toc15407382"/>
      <w:r>
        <w:rPr>
          <w:rFonts w:hint="eastAsia"/>
        </w:rPr>
        <w:t>产品外观和接口</w:t>
      </w:r>
      <w:bookmarkEnd w:id="18"/>
    </w:p>
    <w:p w14:paraId="56978047">
      <w:pPr>
        <w:ind w:firstLine="400"/>
      </w:pPr>
      <w:r>
        <w:rPr>
          <w:rFonts w:hint="eastAsia"/>
        </w:rPr>
        <w:t>不定位漏水传感器产品外观及接口定义如下图所示：</w:t>
      </w:r>
    </w:p>
    <w:p w14:paraId="0D20F8EA">
      <w:pPr>
        <w:pStyle w:val="21"/>
        <w:jc w:val="center"/>
      </w:pPr>
      <w:r>
        <w:drawing>
          <wp:inline distT="0" distB="0" distL="0" distR="0">
            <wp:extent cx="3126105" cy="2076450"/>
            <wp:effectExtent l="0" t="0" r="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40593" cy="2086044"/>
                    </a:xfrm>
                    <a:prstGeom prst="rect">
                      <a:avLst/>
                    </a:prstGeom>
                  </pic:spPr>
                </pic:pic>
              </a:graphicData>
            </a:graphic>
          </wp:inline>
        </w:drawing>
      </w:r>
    </w:p>
    <w:p w14:paraId="20AB5464">
      <w:pPr>
        <w:pStyle w:val="21"/>
        <w:jc w:val="center"/>
        <w:rPr>
          <w:rFonts w:hint="eastAsia"/>
        </w:rPr>
      </w:pPr>
    </w:p>
    <w:p w14:paraId="44F9E9AC">
      <w:pPr>
        <w:pStyle w:val="16"/>
        <w:spacing w:before="156" w:after="156"/>
      </w:pPr>
      <w:bookmarkStart w:id="19" w:name="_Toc15407383"/>
      <w:r>
        <w:rPr>
          <w:rFonts w:hint="eastAsia"/>
        </w:rPr>
        <w:t>安装步骤及要求</w:t>
      </w:r>
      <w:bookmarkEnd w:id="19"/>
    </w:p>
    <w:p w14:paraId="42863BF5">
      <w:pPr>
        <w:ind w:firstLine="400"/>
      </w:pPr>
      <w:r>
        <w:rPr>
          <w:rFonts w:hint="eastAsia"/>
        </w:rPr>
        <w:t>控制器可扣装于标准的35毫米DIN导轨上。安装时应保证不会造成行走绊倒危险，或有对控制器造成撞击损坏的可能性。</w:t>
      </w:r>
    </w:p>
    <w:p w14:paraId="408DF7A5">
      <w:pPr>
        <w:pStyle w:val="21"/>
        <w:jc w:val="center"/>
      </w:pPr>
      <w:r>
        <w:drawing>
          <wp:inline distT="0" distB="0" distL="0" distR="0">
            <wp:extent cx="2390775" cy="2673985"/>
            <wp:effectExtent l="0" t="0" r="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icPr>
                  <pic:blipFill>
                    <a:blip r:embed="rId16"/>
                    <a:stretch>
                      <a:fillRect/>
                    </a:stretch>
                  </pic:blipFill>
                  <pic:spPr>
                    <a:xfrm>
                      <a:off x="0" y="0"/>
                      <a:ext cx="2398770" cy="2683370"/>
                    </a:xfrm>
                    <a:prstGeom prst="rect">
                      <a:avLst/>
                    </a:prstGeom>
                  </pic:spPr>
                </pic:pic>
              </a:graphicData>
            </a:graphic>
          </wp:inline>
        </w:drawing>
      </w:r>
    </w:p>
    <w:p w14:paraId="741B44DF">
      <w:pPr>
        <w:ind w:firstLine="400"/>
        <w:rPr>
          <w:b/>
          <w:bCs/>
        </w:rPr>
      </w:pPr>
      <w:r>
        <w:rPr>
          <w:rFonts w:hint="eastAsia"/>
          <w:b/>
          <w:bCs/>
        </w:rPr>
        <w:t>感应线安装</w:t>
      </w:r>
    </w:p>
    <w:p w14:paraId="552E2356">
      <w:pPr>
        <w:ind w:firstLine="400"/>
      </w:pPr>
      <w:r>
        <w:rPr>
          <w:rFonts w:hint="eastAsia"/>
        </w:rPr>
        <w:t>不定位感应线一般根据房间大小确定，不定位感应线沿房间四周铺设或者针对重要设备的四周铺设，一般每根不定位感应线的长度为5米、10米、15米、20米、30米。</w:t>
      </w:r>
    </w:p>
    <w:p w14:paraId="660E6BB0">
      <w:pPr>
        <w:ind w:firstLine="400"/>
      </w:pPr>
    </w:p>
    <w:p w14:paraId="524629C9">
      <w:pPr>
        <w:ind w:firstLine="400"/>
      </w:pPr>
      <w:r>
        <w:rPr>
          <w:rFonts w:hint="eastAsia"/>
        </w:rPr>
        <w:t>感应线的传感特性很大程度上与现场环境有关，为持久正常工作，必须达到如下要求：</w:t>
      </w:r>
    </w:p>
    <w:p w14:paraId="68BDDE9B">
      <w:pPr>
        <w:ind w:firstLine="400"/>
      </w:pPr>
      <w:r>
        <w:rPr>
          <w:rFonts w:hint="eastAsia"/>
        </w:rPr>
        <w:t>（1）应在装修完成地面卫生清洁后方可进行。</w:t>
      </w:r>
    </w:p>
    <w:p w14:paraId="5711D14D">
      <w:pPr>
        <w:ind w:firstLine="400"/>
      </w:pPr>
      <w:r>
        <w:rPr>
          <w:rFonts w:hint="eastAsia"/>
        </w:rPr>
        <w:t>（2）感应线应紧贴于安装平面，确保最大限度的接触泄漏液体，并采用方案提供的专用配件固定，接上终止端完成整个检测回路。</w:t>
      </w:r>
    </w:p>
    <w:p w14:paraId="61974D83">
      <w:pPr>
        <w:ind w:firstLine="400"/>
      </w:pPr>
      <w:r>
        <w:rPr>
          <w:rFonts w:hint="eastAsia"/>
        </w:rPr>
        <w:t>（3）感应线在铺设过程中避免和金属物品接触，保持干燥和洁净，避免被水泥、灰尘覆盖。</w:t>
      </w:r>
    </w:p>
    <w:p w14:paraId="048592EE">
      <w:pPr>
        <w:ind w:firstLine="400"/>
      </w:pPr>
      <w:r>
        <w:rPr>
          <w:rFonts w:hint="eastAsia"/>
        </w:rPr>
        <w:t>（4）引出线的两根芯线一段朝着控制器，防水接头（母头）朝向检测区域方向。</w:t>
      </w:r>
    </w:p>
    <w:p w14:paraId="13625D00">
      <w:pPr>
        <w:ind w:firstLine="400"/>
      </w:pPr>
      <w:r>
        <w:rPr>
          <w:rFonts w:hint="eastAsia"/>
        </w:rPr>
        <w:t>（5）感应线的防水接头（公头）朝向引出线（母头）方向。</w:t>
      </w:r>
    </w:p>
    <w:p w14:paraId="3F9686BE">
      <w:pPr>
        <w:ind w:firstLine="400"/>
      </w:pPr>
      <w:r>
        <w:rPr>
          <w:rFonts w:hint="eastAsia"/>
        </w:rPr>
        <w:t>（6）定位感应线在对接过程中，注意公母接头针脚顺序，对准孔位轻轻插入再顺时针锁紧螺环即可。</w:t>
      </w:r>
    </w:p>
    <w:p w14:paraId="0CBBF447">
      <w:pPr>
        <w:ind w:firstLine="400"/>
      </w:pPr>
      <w:r>
        <w:rPr>
          <w:rFonts w:hint="eastAsia"/>
        </w:rPr>
        <w:t>（7）感应线所铺设区域应避免静电干扰。</w:t>
      </w:r>
    </w:p>
    <w:p w14:paraId="219705B0">
      <w:pPr>
        <w:ind w:firstLine="400"/>
      </w:pPr>
      <w:r>
        <w:rPr>
          <w:rFonts w:hint="eastAsia"/>
        </w:rPr>
        <w:t>（8）感应线在铺设区域不允许重叠或接触。</w:t>
      </w:r>
    </w:p>
    <w:p w14:paraId="39C1E5C3">
      <w:pPr>
        <w:ind w:firstLine="400"/>
      </w:pPr>
      <w:r>
        <w:rPr>
          <w:rFonts w:hint="eastAsia"/>
        </w:rPr>
        <w:t>（9）感应线不可长时间被脏水或其它化学物质浸泡。</w:t>
      </w:r>
    </w:p>
    <w:p w14:paraId="5E9845DA">
      <w:pPr>
        <w:ind w:firstLine="400"/>
      </w:pPr>
      <w:r>
        <w:rPr>
          <w:rFonts w:hint="eastAsia"/>
        </w:rPr>
        <w:t>（10）感应线安装于天花板时需考虑使用积液槽，防止从报警到处理险情这一时间里渗漏对底下设备的损坏。</w:t>
      </w:r>
    </w:p>
    <w:p w14:paraId="741593E0">
      <w:pPr>
        <w:ind w:firstLine="400"/>
        <w:rPr>
          <w:rFonts w:hint="eastAsia"/>
        </w:rPr>
      </w:pPr>
      <w:r>
        <w:rPr>
          <w:rFonts w:hint="eastAsia"/>
        </w:rPr>
        <w:t>（11）当感应线采用金属固定座固定时，可将整个固定座涂上绝缘漆、包裹绝缘胶带等绝缘材料阻断金属固定座和感应线的直接接触。</w:t>
      </w:r>
    </w:p>
    <w:p w14:paraId="23DFF961">
      <w:pPr>
        <w:pStyle w:val="16"/>
        <w:spacing w:before="156" w:after="156"/>
        <w:rPr>
          <w:rFonts w:hint="eastAsia"/>
        </w:rPr>
      </w:pPr>
      <w:bookmarkStart w:id="20" w:name="_Toc15407384"/>
      <w:r>
        <w:rPr>
          <w:rFonts w:hint="eastAsia"/>
        </w:rPr>
        <w:t>电源线和DTU服务器的连接</w:t>
      </w:r>
      <w:bookmarkEnd w:id="20"/>
    </w:p>
    <w:p w14:paraId="626EC8CA">
      <w:pPr>
        <w:ind w:firstLine="400"/>
      </w:pPr>
      <w:r>
        <w:rPr>
          <w:rFonts w:hint="eastAsia"/>
        </w:rPr>
        <w:t>控制器输入电压为12-24VDC，所有操作均为不带电操作，连接时注意正负极。各组件连接完善后方可供电。 “DC+”为输入电压的正极（红色），“GND” 为输入电压的负极（黑色）。控制器的继电器触点可用于本地或远程报警，或控制阀门或其它装置，也可与控制自动化系统触点输入连接，可以连接连接DTU IO 控制器上报到我司的物联网平台。DTU IO 控制器的的DIX端连接不定位控制器的COM端， DTU IO 控制器的GND端连接不定位控制器的NO端。</w:t>
      </w:r>
    </w:p>
    <w:p w14:paraId="4F19E352">
      <w:pPr>
        <w:ind w:firstLine="400"/>
      </w:pPr>
      <w:r>
        <w:rPr>
          <w:rFonts w:hint="eastAsia"/>
        </w:rPr>
        <w:t>控制器连接感应线时需连接引出线：</w:t>
      </w:r>
    </w:p>
    <w:p w14:paraId="2F3296E2">
      <w:pPr>
        <w:ind w:firstLine="400"/>
      </w:pPr>
      <w:r>
        <w:rPr>
          <w:rFonts w:hint="eastAsia"/>
        </w:rPr>
        <w:t>接四芯线时，Y1、B2、R3、G4依次为黄、黑、红、绿。</w:t>
      </w:r>
    </w:p>
    <w:p w14:paraId="42D32AA0">
      <w:pPr>
        <w:ind w:firstLine="400"/>
      </w:pPr>
      <w:r>
        <w:rPr>
          <w:rFonts w:hint="eastAsia"/>
        </w:rPr>
        <w:t>接两芯线时，R-接引出线红色芯线；B-接引出线黑色芯线</w:t>
      </w:r>
    </w:p>
    <w:p w14:paraId="24C35E9C">
      <w:pPr>
        <w:pStyle w:val="21"/>
        <w:jc w:val="center"/>
      </w:pPr>
      <w:r>
        <w:drawing>
          <wp:inline distT="0" distB="0" distL="0" distR="0">
            <wp:extent cx="5343525" cy="3512820"/>
            <wp:effectExtent l="0" t="0" r="0" b="4445"/>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icPr>
                  <pic:blipFill>
                    <a:blip r:embed="rId17"/>
                    <a:stretch>
                      <a:fillRect/>
                    </a:stretch>
                  </pic:blipFill>
                  <pic:spPr>
                    <a:xfrm>
                      <a:off x="0" y="0"/>
                      <a:ext cx="5343525" cy="3513377"/>
                    </a:xfrm>
                    <a:prstGeom prst="rect">
                      <a:avLst/>
                    </a:prstGeom>
                  </pic:spPr>
                </pic:pic>
              </a:graphicData>
            </a:graphic>
          </wp:inline>
        </w:drawing>
      </w:r>
    </w:p>
    <w:p w14:paraId="0F3846BD">
      <w:pPr>
        <w:pStyle w:val="16"/>
        <w:spacing w:before="156" w:after="156"/>
      </w:pPr>
      <w:bookmarkStart w:id="21" w:name="_Toc15407385"/>
      <w:r>
        <w:rPr>
          <w:rFonts w:hint="eastAsia"/>
        </w:rPr>
        <w:t>注意事项</w:t>
      </w:r>
      <w:bookmarkEnd w:id="21"/>
    </w:p>
    <w:p w14:paraId="7CFE6A3E">
      <w:pPr>
        <w:pStyle w:val="22"/>
        <w:numPr>
          <w:ilvl w:val="0"/>
          <w:numId w:val="3"/>
        </w:numPr>
        <w:ind w:firstLineChars="0"/>
      </w:pPr>
      <w:r>
        <w:rPr>
          <w:rFonts w:hint="eastAsia"/>
        </w:rPr>
        <w:t>小心轻放并避免机械冲击与撞击。</w:t>
      </w:r>
    </w:p>
    <w:p w14:paraId="473EC575">
      <w:pPr>
        <w:pStyle w:val="22"/>
        <w:numPr>
          <w:ilvl w:val="0"/>
          <w:numId w:val="3"/>
        </w:numPr>
        <w:ind w:firstLineChars="0"/>
      </w:pPr>
      <w:r>
        <w:rPr>
          <w:rFonts w:hint="eastAsia"/>
        </w:rPr>
        <w:t>保持干燥。</w:t>
      </w:r>
    </w:p>
    <w:p w14:paraId="4E29F9F0">
      <w:pPr>
        <w:pStyle w:val="22"/>
        <w:numPr>
          <w:ilvl w:val="0"/>
          <w:numId w:val="3"/>
        </w:numPr>
        <w:ind w:firstLineChars="0"/>
      </w:pPr>
      <w:r>
        <w:rPr>
          <w:rFonts w:hint="eastAsia"/>
        </w:rPr>
        <w:t>拿取控制器之前，应先行触摸一下有接地的设备或水管之类，以免除静电。</w:t>
      </w:r>
    </w:p>
    <w:p w14:paraId="5C48FB58">
      <w:pPr>
        <w:pStyle w:val="22"/>
        <w:numPr>
          <w:ilvl w:val="0"/>
          <w:numId w:val="3"/>
        </w:numPr>
        <w:ind w:firstLineChars="0"/>
        <w:rPr>
          <w:rFonts w:hint="eastAsia"/>
        </w:rPr>
      </w:pPr>
      <w:r>
        <w:rPr>
          <w:rFonts w:hint="eastAsia"/>
        </w:rPr>
        <w:t>避免接触金属锉屑、油脂、管道涂料及其它污染物。</w:t>
      </w:r>
    </w:p>
    <w:p w14:paraId="76DF4E29">
      <w:pPr>
        <w:pStyle w:val="14"/>
        <w:spacing w:before="156" w:after="156"/>
      </w:pPr>
      <w:bookmarkStart w:id="22" w:name="_Toc15407386"/>
      <w:r>
        <w:rPr>
          <w:rFonts w:hint="eastAsia"/>
        </w:rPr>
        <w:t>机架温湿度传感器安装接线规范</w:t>
      </w:r>
      <w:bookmarkEnd w:id="22"/>
      <w:r>
        <w:rPr>
          <w:rFonts w:hint="eastAsia"/>
        </w:rPr>
        <w:t xml:space="preserve"> </w:t>
      </w:r>
    </w:p>
    <w:p w14:paraId="6FC66A03">
      <w:pPr>
        <w:pStyle w:val="16"/>
        <w:spacing w:before="156" w:after="156"/>
      </w:pPr>
      <w:bookmarkStart w:id="23" w:name="_Toc15407387"/>
      <w:r>
        <w:rPr>
          <w:rFonts w:hint="eastAsia"/>
        </w:rPr>
        <w:t>产品外观和接口</w:t>
      </w:r>
      <w:bookmarkEnd w:id="23"/>
    </w:p>
    <w:p w14:paraId="29DDDD51">
      <w:pPr>
        <w:ind w:firstLine="400"/>
      </w:pPr>
      <w:r>
        <w:rPr>
          <w:rFonts w:hint="eastAsia"/>
        </w:rPr>
        <w:t>机架温湿度传感器产品外观及接口定义如下图所示：</w:t>
      </w:r>
    </w:p>
    <w:p w14:paraId="3F803961">
      <w:pPr>
        <w:pStyle w:val="21"/>
        <w:jc w:val="center"/>
      </w:pPr>
      <w:r>
        <w:drawing>
          <wp:inline distT="0" distB="0" distL="0" distR="0">
            <wp:extent cx="1371600" cy="1948180"/>
            <wp:effectExtent l="0" t="0" r="0" b="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pic:cNvPicPr>
                  </pic:nvPicPr>
                  <pic:blipFill>
                    <a:blip r:embed="rId18"/>
                    <a:stretch>
                      <a:fillRect/>
                    </a:stretch>
                  </pic:blipFill>
                  <pic:spPr>
                    <a:xfrm>
                      <a:off x="0" y="0"/>
                      <a:ext cx="1381815" cy="1963300"/>
                    </a:xfrm>
                    <a:prstGeom prst="rect">
                      <a:avLst/>
                    </a:prstGeom>
                  </pic:spPr>
                </pic:pic>
              </a:graphicData>
            </a:graphic>
          </wp:inline>
        </w:drawing>
      </w:r>
      <w:r>
        <w:drawing>
          <wp:inline distT="0" distB="0" distL="0" distR="0">
            <wp:extent cx="3657600" cy="1783715"/>
            <wp:effectExtent l="0" t="0" r="0" b="6985"/>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a:picLocks noChangeAspect="1"/>
                    </pic:cNvPicPr>
                  </pic:nvPicPr>
                  <pic:blipFill>
                    <a:blip r:embed="rId19"/>
                    <a:stretch>
                      <a:fillRect/>
                    </a:stretch>
                  </pic:blipFill>
                  <pic:spPr>
                    <a:xfrm>
                      <a:off x="0" y="0"/>
                      <a:ext cx="3684216" cy="1797001"/>
                    </a:xfrm>
                    <a:prstGeom prst="rect">
                      <a:avLst/>
                    </a:prstGeom>
                  </pic:spPr>
                </pic:pic>
              </a:graphicData>
            </a:graphic>
          </wp:inline>
        </w:drawing>
      </w:r>
    </w:p>
    <w:p w14:paraId="3526069F">
      <w:pPr>
        <w:ind w:firstLine="400"/>
      </w:pPr>
    </w:p>
    <w:p w14:paraId="0ED8C713">
      <w:pPr>
        <w:pStyle w:val="16"/>
        <w:spacing w:before="156" w:after="156"/>
      </w:pPr>
      <w:bookmarkStart w:id="24" w:name="_Toc15407388"/>
      <w:r>
        <w:rPr>
          <w:rFonts w:hint="eastAsia"/>
        </w:rPr>
        <w:t>安装步骤及要求</w:t>
      </w:r>
      <w:bookmarkEnd w:id="24"/>
    </w:p>
    <w:p w14:paraId="2D59D80E">
      <w:pPr>
        <w:ind w:firstLine="400"/>
      </w:pPr>
      <w:r>
        <w:rPr>
          <w:rFonts w:hint="eastAsia"/>
        </w:rPr>
        <w:t>传感器共有二种安装方式，其安装方式如下图所示。</w:t>
      </w:r>
    </w:p>
    <w:p w14:paraId="6AC254BE">
      <w:pPr>
        <w:ind w:firstLine="400"/>
      </w:pPr>
      <w:r>
        <w:rPr>
          <w:rFonts w:hint="eastAsia"/>
        </w:rPr>
        <w:t>方式一：磁铁安装：传感器背部磁可直接吸附在铁质表面。</w:t>
      </w:r>
    </w:p>
    <w:p w14:paraId="3C39FE0D">
      <w:pPr>
        <w:ind w:firstLine="400"/>
      </w:pPr>
      <w:r>
        <w:rPr>
          <w:rFonts w:hint="eastAsia"/>
        </w:rPr>
        <w:t>方式二：壁挂安装：传感器通过安装孔挂在固定螺钉上。</w:t>
      </w:r>
    </w:p>
    <w:p w14:paraId="17D40A53">
      <w:pPr>
        <w:ind w:firstLine="400"/>
      </w:pPr>
      <w:r>
        <w:rPr>
          <w:rFonts w:hint="eastAsia"/>
        </w:rPr>
        <w:t>注意 ： 磁铁安装时应手拿着贴住吸附面， 避免磁铁和铁质表面猛烈撞击。</w:t>
      </w:r>
    </w:p>
    <w:p w14:paraId="6439EFF6">
      <w:pPr>
        <w:pStyle w:val="21"/>
        <w:jc w:val="center"/>
      </w:pPr>
      <w:r>
        <w:drawing>
          <wp:inline distT="0" distB="0" distL="0" distR="0">
            <wp:extent cx="2361565" cy="2304415"/>
            <wp:effectExtent l="0" t="0" r="635" b="635"/>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pic:cNvPicPr>
                  </pic:nvPicPr>
                  <pic:blipFill>
                    <a:blip r:embed="rId20"/>
                    <a:stretch>
                      <a:fillRect/>
                    </a:stretch>
                  </pic:blipFill>
                  <pic:spPr>
                    <a:xfrm>
                      <a:off x="0" y="0"/>
                      <a:ext cx="2361905" cy="2304762"/>
                    </a:xfrm>
                    <a:prstGeom prst="rect">
                      <a:avLst/>
                    </a:prstGeom>
                  </pic:spPr>
                </pic:pic>
              </a:graphicData>
            </a:graphic>
          </wp:inline>
        </w:drawing>
      </w:r>
    </w:p>
    <w:p w14:paraId="28D2DBAC">
      <w:pPr>
        <w:pStyle w:val="16"/>
        <w:spacing w:before="156" w:after="156"/>
      </w:pPr>
      <w:bookmarkStart w:id="25" w:name="_Toc15407389"/>
      <w:r>
        <w:rPr>
          <w:rFonts w:hint="eastAsia"/>
        </w:rPr>
        <w:t>电源线和DTU服务器的连接</w:t>
      </w:r>
      <w:bookmarkEnd w:id="25"/>
    </w:p>
    <w:p w14:paraId="3C42249C">
      <w:pPr>
        <w:ind w:firstLine="400"/>
      </w:pPr>
      <w:r>
        <w:rPr>
          <w:rFonts w:hint="eastAsia"/>
        </w:rPr>
        <w:t>传感器与外部的电气连接是通过两个 RJ45 接口完成的， RJ45 接口用于供电、通信和设备级联，其定义参见下表。安装时，将标准直通网线的一端插入传感器的 RJ45 接口，网线另一端插入上层设备的传感器专用接口或级联的传感器。传感器上接DTU时，将标准直通网线的一端插入传感器的 RJ45 接口，另一端剪断，按以下接线方式接到DTU。网线1和2针及4针和5针供电，1、2接电源正极，4、5接电源负极。通过485接口方式接到DTU 串口服务器，7针接TA，8针接TB。</w:t>
      </w:r>
    </w:p>
    <w:p w14:paraId="665DF255">
      <w:pPr>
        <w:pStyle w:val="21"/>
        <w:jc w:val="center"/>
        <w:rPr>
          <w:rFonts w:hint="eastAsia"/>
        </w:rPr>
      </w:pPr>
      <w:r>
        <w:drawing>
          <wp:inline distT="0" distB="0" distL="0" distR="0">
            <wp:extent cx="4219575" cy="2826385"/>
            <wp:effectExtent l="0" t="0" r="0" b="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pic:cNvPicPr>
                  </pic:nvPicPr>
                  <pic:blipFill>
                    <a:blip r:embed="rId21"/>
                    <a:stretch>
                      <a:fillRect/>
                    </a:stretch>
                  </pic:blipFill>
                  <pic:spPr>
                    <a:xfrm>
                      <a:off x="0" y="0"/>
                      <a:ext cx="4224491" cy="2830079"/>
                    </a:xfrm>
                    <a:prstGeom prst="rect">
                      <a:avLst/>
                    </a:prstGeom>
                  </pic:spPr>
                </pic:pic>
              </a:graphicData>
            </a:graphic>
          </wp:inline>
        </w:drawing>
      </w:r>
    </w:p>
    <w:p w14:paraId="4639333A">
      <w:pPr>
        <w:pStyle w:val="16"/>
        <w:spacing w:before="156" w:after="156"/>
      </w:pPr>
      <w:bookmarkStart w:id="26" w:name="_Toc15407390"/>
      <w:r>
        <w:rPr>
          <w:rFonts w:hint="eastAsia"/>
        </w:rPr>
        <w:t>注意事项</w:t>
      </w:r>
      <w:bookmarkEnd w:id="26"/>
    </w:p>
    <w:p w14:paraId="1B6F08B2">
      <w:pPr>
        <w:pStyle w:val="22"/>
        <w:numPr>
          <w:ilvl w:val="0"/>
          <w:numId w:val="4"/>
        </w:numPr>
        <w:ind w:firstLineChars="0"/>
      </w:pPr>
      <w:r>
        <w:rPr>
          <w:rFonts w:hint="eastAsia"/>
        </w:rPr>
        <w:t>无导电尘埃、无腐蚀金属及破坏绝缘的气体。</w:t>
      </w:r>
    </w:p>
    <w:p w14:paraId="0DAD593A">
      <w:pPr>
        <w:pStyle w:val="22"/>
        <w:numPr>
          <w:ilvl w:val="0"/>
          <w:numId w:val="4"/>
        </w:numPr>
        <w:ind w:firstLineChars="0"/>
      </w:pPr>
      <w:r>
        <w:rPr>
          <w:rFonts w:hint="eastAsia"/>
        </w:rPr>
        <w:t>避免在有水、有雾的场所使用。</w:t>
      </w:r>
    </w:p>
    <w:p w14:paraId="60928038">
      <w:pPr>
        <w:pStyle w:val="22"/>
        <w:numPr>
          <w:ilvl w:val="0"/>
          <w:numId w:val="4"/>
        </w:numPr>
        <w:ind w:firstLineChars="0"/>
      </w:pPr>
      <w:r>
        <w:rPr>
          <w:rFonts w:hint="eastAsia"/>
        </w:rPr>
        <w:t>传感器的通风孔周围预留大于20mm空间，以确保传感器内外空气流通。</w:t>
      </w:r>
    </w:p>
    <w:p w14:paraId="6F4DC500">
      <w:pPr>
        <w:pStyle w:val="14"/>
        <w:spacing w:before="156" w:after="156"/>
      </w:pPr>
      <w:bookmarkStart w:id="27" w:name="_Hlk15407173"/>
      <w:bookmarkStart w:id="28" w:name="_Toc15407391"/>
      <w:r>
        <w:rPr>
          <w:rFonts w:hint="eastAsia"/>
        </w:rPr>
        <w:t>红外人体感应探测器</w:t>
      </w:r>
      <w:bookmarkEnd w:id="27"/>
      <w:r>
        <w:rPr>
          <w:rFonts w:hint="eastAsia"/>
        </w:rPr>
        <w:t>安装接线规范</w:t>
      </w:r>
      <w:bookmarkEnd w:id="28"/>
      <w:r>
        <w:rPr>
          <w:rFonts w:hint="eastAsia"/>
        </w:rPr>
        <w:t xml:space="preserve"> </w:t>
      </w:r>
    </w:p>
    <w:p w14:paraId="158B76FB">
      <w:pPr>
        <w:pStyle w:val="16"/>
        <w:spacing w:before="156" w:after="156"/>
      </w:pPr>
      <w:bookmarkStart w:id="29" w:name="_Toc15407392"/>
      <w:r>
        <w:rPr>
          <w:rFonts w:hint="eastAsia"/>
        </w:rPr>
        <w:t>产品外观和接口</w:t>
      </w:r>
      <w:bookmarkEnd w:id="29"/>
    </w:p>
    <w:p w14:paraId="226036E7">
      <w:pPr>
        <w:ind w:firstLine="400"/>
      </w:pPr>
      <w:r>
        <w:rPr>
          <w:rFonts w:hint="eastAsia"/>
        </w:rPr>
        <w:t>红外人体感应探测器产品外观及接口定义如下图所示：</w:t>
      </w:r>
    </w:p>
    <w:p w14:paraId="60270CD7">
      <w:pPr>
        <w:ind w:firstLine="400"/>
      </w:pPr>
      <w:r>
        <w:t xml:space="preserve">  </w:t>
      </w:r>
    </w:p>
    <w:p w14:paraId="5524748A">
      <w:pPr>
        <w:pStyle w:val="21"/>
        <w:jc w:val="center"/>
      </w:pPr>
      <w:r>
        <w:rPr>
          <w:rFonts w:hint="eastAsia"/>
        </w:rPr>
        <w:drawing>
          <wp:inline distT="0" distB="0" distL="0" distR="0">
            <wp:extent cx="1895475" cy="2323465"/>
            <wp:effectExtent l="0" t="0" r="0" b="0"/>
            <wp:docPr id="43" name="图片 43" descr="5%20(5)%20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5%20(5)%20副本"/>
                    <pic:cNvPicPr>
                      <a:picLocks noChangeAspect="1" noChangeArrowheads="1"/>
                    </pic:cNvPicPr>
                  </pic:nvPicPr>
                  <pic:blipFill>
                    <a:blip r:embed="rId22" cstate="print">
                      <a:extLst>
                        <a:ext uri="{28A0092B-C50C-407E-A947-70E740481C1C}">
                          <a14:useLocalDpi xmlns:a14="http://schemas.microsoft.com/office/drawing/2010/main" val="0"/>
                        </a:ext>
                      </a:extLst>
                    </a:blip>
                    <a:srcRect l="23325" t="5437" r="21039"/>
                    <a:stretch>
                      <a:fillRect/>
                    </a:stretch>
                  </pic:blipFill>
                  <pic:spPr>
                    <a:xfrm>
                      <a:off x="0" y="0"/>
                      <a:ext cx="1902613" cy="2332334"/>
                    </a:xfrm>
                    <a:prstGeom prst="rect">
                      <a:avLst/>
                    </a:prstGeom>
                    <a:noFill/>
                    <a:ln>
                      <a:noFill/>
                    </a:ln>
                  </pic:spPr>
                </pic:pic>
              </a:graphicData>
            </a:graphic>
          </wp:inline>
        </w:drawing>
      </w:r>
      <w:r>
        <w:drawing>
          <wp:inline distT="0" distB="0" distL="0" distR="0">
            <wp:extent cx="2276475" cy="1972945"/>
            <wp:effectExtent l="0" t="0" r="0" b="8255"/>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pic:cNvPicPr>
                      <a:picLocks noChangeAspect="1"/>
                    </pic:cNvPicPr>
                  </pic:nvPicPr>
                  <pic:blipFill>
                    <a:blip r:embed="rId23"/>
                    <a:stretch>
                      <a:fillRect/>
                    </a:stretch>
                  </pic:blipFill>
                  <pic:spPr>
                    <a:xfrm>
                      <a:off x="0" y="0"/>
                      <a:ext cx="2280002" cy="1976615"/>
                    </a:xfrm>
                    <a:prstGeom prst="rect">
                      <a:avLst/>
                    </a:prstGeom>
                  </pic:spPr>
                </pic:pic>
              </a:graphicData>
            </a:graphic>
          </wp:inline>
        </w:drawing>
      </w:r>
    </w:p>
    <w:p w14:paraId="714FC145">
      <w:pPr>
        <w:pStyle w:val="21"/>
        <w:jc w:val="center"/>
      </w:pPr>
    </w:p>
    <w:p w14:paraId="5051E67F">
      <w:pPr>
        <w:pStyle w:val="21"/>
        <w:jc w:val="center"/>
      </w:pPr>
    </w:p>
    <w:p w14:paraId="5D7E70E2">
      <w:pPr>
        <w:pStyle w:val="21"/>
        <w:jc w:val="center"/>
      </w:pPr>
    </w:p>
    <w:p w14:paraId="0C2AFB33">
      <w:pPr>
        <w:pStyle w:val="21"/>
        <w:jc w:val="center"/>
        <w:rPr>
          <w:rFonts w:hint="eastAsia"/>
        </w:rPr>
      </w:pPr>
    </w:p>
    <w:p w14:paraId="7297A334">
      <w:pPr>
        <w:pStyle w:val="16"/>
        <w:spacing w:before="156" w:after="156"/>
      </w:pPr>
      <w:bookmarkStart w:id="30" w:name="_Toc15407393"/>
      <w:r>
        <w:rPr>
          <w:rFonts w:hint="eastAsia"/>
        </w:rPr>
        <w:t>安装步骤及要求</w:t>
      </w:r>
      <w:bookmarkEnd w:id="30"/>
    </w:p>
    <w:p w14:paraId="3E5CF043">
      <w:pPr>
        <w:ind w:firstLine="400"/>
      </w:pPr>
      <w:r>
        <w:rPr>
          <w:rFonts w:hint="eastAsia"/>
        </w:rPr>
        <w:t>1、选择合适的位置，安装高度通常在2米左右，用螺丝将探测器支架的底座固定在墙面上，并将预留的电源线及信号线穿过支架中间的孔，见图一。</w:t>
      </w:r>
    </w:p>
    <w:p w14:paraId="0E7A0340">
      <w:pPr>
        <w:ind w:firstLine="400"/>
      </w:pPr>
      <w:r>
        <w:rPr>
          <w:rFonts w:hint="eastAsia"/>
        </w:rPr>
        <w:t>2、将安装支架的球头部分装入探测器的底壳,见图二。</w:t>
      </w:r>
    </w:p>
    <w:p w14:paraId="79DB579B">
      <w:pPr>
        <w:ind w:firstLine="400"/>
      </w:pPr>
      <w:r>
        <w:rPr>
          <w:rFonts w:hint="eastAsia"/>
        </w:rPr>
        <w:t>3、打开探测器面盖，将电源线及信号线从支架球头部分中间的圆孔穿过，见图三。</w:t>
      </w:r>
    </w:p>
    <w:p w14:paraId="6EBCDFB3">
      <w:pPr>
        <w:ind w:firstLine="400"/>
      </w:pPr>
      <w:r>
        <w:rPr>
          <w:rFonts w:hint="eastAsia"/>
        </w:rPr>
        <w:t>4、按照接线示意图(见图五)将线接好，然后将探测器及支架的球头部分装入支架底座上，见图四。</w:t>
      </w:r>
    </w:p>
    <w:p w14:paraId="22E208CF">
      <w:pPr>
        <w:ind w:firstLine="400"/>
      </w:pPr>
      <w:r>
        <w:rPr>
          <w:rFonts w:hint="eastAsia"/>
        </w:rPr>
        <w:t>5、装好探测器前盖，根据需求调节好安装角度。</w:t>
      </w:r>
    </w:p>
    <w:p w14:paraId="3A4B8DE4">
      <w:pPr>
        <w:pStyle w:val="21"/>
        <w:jc w:val="center"/>
      </w:pPr>
      <w:r>
        <w:drawing>
          <wp:inline distT="0" distB="0" distL="0" distR="0">
            <wp:extent cx="3619500" cy="3056255"/>
            <wp:effectExtent l="0" t="0" r="0" b="0"/>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pic:cNvPicPr>
                      <a:picLocks noChangeAspect="1"/>
                    </pic:cNvPicPr>
                  </pic:nvPicPr>
                  <pic:blipFill>
                    <a:blip r:embed="rId24"/>
                    <a:stretch>
                      <a:fillRect/>
                    </a:stretch>
                  </pic:blipFill>
                  <pic:spPr>
                    <a:xfrm>
                      <a:off x="0" y="0"/>
                      <a:ext cx="3635988" cy="3070389"/>
                    </a:xfrm>
                    <a:prstGeom prst="rect">
                      <a:avLst/>
                    </a:prstGeom>
                  </pic:spPr>
                </pic:pic>
              </a:graphicData>
            </a:graphic>
          </wp:inline>
        </w:drawing>
      </w:r>
    </w:p>
    <w:p w14:paraId="5478A47F">
      <w:pPr>
        <w:pStyle w:val="16"/>
        <w:spacing w:before="156" w:after="156"/>
      </w:pPr>
      <w:bookmarkStart w:id="31" w:name="_Toc15407394"/>
      <w:r>
        <w:rPr>
          <w:rFonts w:hint="eastAsia"/>
        </w:rPr>
        <w:t>电源线和DTU服务器的连接</w:t>
      </w:r>
      <w:bookmarkEnd w:id="31"/>
    </w:p>
    <w:p w14:paraId="334B77ED">
      <w:pPr>
        <w:ind w:firstLine="400"/>
      </w:pPr>
      <w:r>
        <w:rPr>
          <w:rFonts w:hint="eastAsia"/>
        </w:rPr>
        <w:t>拆开红外人体感应智能三鉴设备，+12V接12V电源适配器的正，GND接12V电源适配器的负极。ALARM两根线分别接到连接DTU IO 控制器的DIX端和GND端（不区分正负极）其中X代表数据编号，如下图所示。</w:t>
      </w:r>
    </w:p>
    <w:p w14:paraId="71448621">
      <w:pPr>
        <w:pStyle w:val="21"/>
        <w:jc w:val="center"/>
      </w:pPr>
      <w:r>
        <w:drawing>
          <wp:inline distT="0" distB="0" distL="0" distR="0">
            <wp:extent cx="2009775" cy="2529205"/>
            <wp:effectExtent l="0" t="0" r="0" b="4445"/>
            <wp:docPr id="41" name="Drawing 5" descr="b2d32a6b2d37f100bfa2edc266217d57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Drawing 5" descr="b2d32a6b2d37f100bfa2edc266217d57_.jpg"/>
                    <pic:cNvPicPr>
                      <a:picLocks noChangeAspect="1"/>
                    </pic:cNvPicPr>
                  </pic:nvPicPr>
                  <pic:blipFill>
                    <a:blip r:embed="rId25"/>
                    <a:srcRect l="17926" r="19774" b="32425"/>
                    <a:stretch>
                      <a:fillRect/>
                    </a:stretch>
                  </pic:blipFill>
                  <pic:spPr>
                    <a:xfrm>
                      <a:off x="0" y="0"/>
                      <a:ext cx="2027963" cy="2552544"/>
                    </a:xfrm>
                    <a:prstGeom prst="rect">
                      <a:avLst/>
                    </a:prstGeom>
                    <a:ln>
                      <a:noFill/>
                    </a:ln>
                  </pic:spPr>
                </pic:pic>
              </a:graphicData>
            </a:graphic>
          </wp:inline>
        </w:drawing>
      </w:r>
      <w:r>
        <w:drawing>
          <wp:inline distT="0" distB="0" distL="0" distR="0">
            <wp:extent cx="1941195" cy="2638425"/>
            <wp:effectExtent l="0" t="0" r="1905" b="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pic:cNvPicPr>
                      <a:picLocks noChangeAspect="1"/>
                    </pic:cNvPicPr>
                  </pic:nvPicPr>
                  <pic:blipFill>
                    <a:blip r:embed="rId26"/>
                    <a:stretch>
                      <a:fillRect/>
                    </a:stretch>
                  </pic:blipFill>
                  <pic:spPr>
                    <a:xfrm>
                      <a:off x="0" y="0"/>
                      <a:ext cx="1943996" cy="2641510"/>
                    </a:xfrm>
                    <a:prstGeom prst="rect">
                      <a:avLst/>
                    </a:prstGeom>
                  </pic:spPr>
                </pic:pic>
              </a:graphicData>
            </a:graphic>
          </wp:inline>
        </w:drawing>
      </w:r>
    </w:p>
    <w:p w14:paraId="7D3B0AF8">
      <w:pPr>
        <w:pStyle w:val="21"/>
        <w:jc w:val="center"/>
        <w:rPr>
          <w:rFonts w:hint="eastAsia"/>
        </w:rPr>
      </w:pPr>
    </w:p>
    <w:p w14:paraId="159FFED5">
      <w:pPr>
        <w:pStyle w:val="16"/>
        <w:spacing w:before="156" w:after="156"/>
      </w:pPr>
      <w:bookmarkStart w:id="32" w:name="_Toc15407395"/>
      <w:r>
        <w:rPr>
          <w:rFonts w:hint="eastAsia"/>
        </w:rPr>
        <w:t>注意事项</w:t>
      </w:r>
      <w:bookmarkEnd w:id="32"/>
    </w:p>
    <w:p w14:paraId="35FFF557">
      <w:pPr>
        <w:pStyle w:val="22"/>
        <w:numPr>
          <w:ilvl w:val="0"/>
          <w:numId w:val="5"/>
        </w:numPr>
        <w:ind w:firstLineChars="0"/>
      </w:pPr>
      <w:r>
        <w:rPr>
          <w:rFonts w:hint="eastAsia"/>
        </w:rPr>
        <w:t>为了能够达到良好的防宠物效果，建议将探测器安装到不低于2米的高度，探测器应平行于墙面安装，不应往下倾斜。</w:t>
      </w:r>
    </w:p>
    <w:p w14:paraId="3773DAC8">
      <w:pPr>
        <w:pStyle w:val="22"/>
        <w:numPr>
          <w:ilvl w:val="0"/>
          <w:numId w:val="5"/>
        </w:numPr>
        <w:ind w:firstLineChars="0"/>
      </w:pPr>
      <w:r>
        <w:rPr>
          <w:rFonts w:hint="eastAsia"/>
        </w:rPr>
        <w:t>应避免安装在户外、空调附近、热源附近、太阳直射的地方、转动的物体下面、容易飘动的窗帘附近、探测器前面不应有1.8米左右高的物体，防止动物爬到物体上，失去防宠物功能。</w:t>
      </w:r>
    </w:p>
    <w:p w14:paraId="729CEBC4">
      <w:pPr>
        <w:pStyle w:val="22"/>
        <w:numPr>
          <w:ilvl w:val="0"/>
          <w:numId w:val="5"/>
        </w:numPr>
        <w:ind w:firstLineChars="0"/>
      </w:pPr>
      <w:r>
        <w:rPr>
          <w:rFonts w:hint="eastAsia"/>
        </w:rPr>
        <w:t>安装表面应坚固且不振动。</w:t>
      </w:r>
    </w:p>
    <w:p w14:paraId="6E6B57AB">
      <w:pPr>
        <w:pStyle w:val="22"/>
        <w:numPr>
          <w:ilvl w:val="0"/>
          <w:numId w:val="5"/>
        </w:numPr>
        <w:ind w:firstLineChars="0"/>
        <w:rPr>
          <w:rFonts w:hint="eastAsia"/>
        </w:rPr>
      </w:pPr>
      <w:r>
        <w:rPr>
          <w:rFonts w:hint="eastAsia"/>
        </w:rPr>
        <w:t>将探测器安装在入侵者容易通过的地方。</w:t>
      </w:r>
    </w:p>
    <w:p w14:paraId="270F272B">
      <w:pPr>
        <w:pStyle w:val="14"/>
        <w:spacing w:before="156" w:after="156"/>
      </w:pPr>
      <w:bookmarkStart w:id="33" w:name="_Hlk15407177"/>
      <w:bookmarkStart w:id="34" w:name="_Toc15407396"/>
      <w:r>
        <w:rPr>
          <w:rFonts w:hint="eastAsia"/>
        </w:rPr>
        <w:t>路市电检测模块</w:t>
      </w:r>
      <w:bookmarkEnd w:id="33"/>
      <w:r>
        <w:rPr>
          <w:rFonts w:hint="eastAsia"/>
        </w:rPr>
        <w:t>安装接线规范</w:t>
      </w:r>
      <w:bookmarkEnd w:id="34"/>
      <w:r>
        <w:rPr>
          <w:rFonts w:hint="eastAsia"/>
        </w:rPr>
        <w:t xml:space="preserve"> </w:t>
      </w:r>
    </w:p>
    <w:p w14:paraId="0B5E73C4">
      <w:pPr>
        <w:pStyle w:val="16"/>
        <w:spacing w:before="156" w:after="156"/>
      </w:pPr>
      <w:bookmarkStart w:id="35" w:name="_Toc15407397"/>
      <w:r>
        <w:rPr>
          <w:rFonts w:hint="eastAsia"/>
        </w:rPr>
        <w:t>产品外观和接口</w:t>
      </w:r>
      <w:bookmarkEnd w:id="35"/>
    </w:p>
    <w:p w14:paraId="418BE332">
      <w:pPr>
        <w:ind w:firstLine="400"/>
      </w:pPr>
      <w:r>
        <w:rPr>
          <w:rFonts w:hint="eastAsia"/>
        </w:rPr>
        <w:t>路市电检测模块产品外观及接口定义如下图所示：</w:t>
      </w:r>
    </w:p>
    <w:p w14:paraId="1018749C">
      <w:pPr>
        <w:pStyle w:val="21"/>
        <w:jc w:val="center"/>
        <w:rPr>
          <w:rFonts w:hint="eastAsia"/>
        </w:rPr>
      </w:pPr>
      <w:r>
        <w:rPr>
          <w:rFonts w:hint="eastAsia"/>
        </w:rPr>
        <w:drawing>
          <wp:inline distT="0" distB="0" distL="0" distR="0">
            <wp:extent cx="2019300" cy="2687955"/>
            <wp:effectExtent l="0" t="0" r="0" b="0"/>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a:xfrm>
                      <a:off x="0" y="0"/>
                      <a:ext cx="2022603" cy="2692668"/>
                    </a:xfrm>
                    <a:prstGeom prst="rect">
                      <a:avLst/>
                    </a:prstGeom>
                    <a:noFill/>
                    <a:ln>
                      <a:noFill/>
                    </a:ln>
                  </pic:spPr>
                </pic:pic>
              </a:graphicData>
            </a:graphic>
          </wp:inline>
        </w:drawing>
      </w:r>
    </w:p>
    <w:p w14:paraId="153E35C1">
      <w:pPr>
        <w:pStyle w:val="16"/>
        <w:spacing w:before="156" w:after="156"/>
      </w:pPr>
      <w:bookmarkStart w:id="36" w:name="_Toc15407398"/>
      <w:r>
        <w:rPr>
          <w:rFonts w:hint="eastAsia"/>
        </w:rPr>
        <w:t>安装步骤及要求</w:t>
      </w:r>
      <w:bookmarkEnd w:id="36"/>
    </w:p>
    <w:p w14:paraId="0EA0DF9E">
      <w:pPr>
        <w:ind w:firstLine="400"/>
      </w:pPr>
      <w:r>
        <w:rPr>
          <w:rFonts w:hint="eastAsia"/>
        </w:rPr>
        <w:t>1、传感器可扣装于标准的35毫米DIN导轨上。先用安装扣具，如图所示先拧好四个螺丝，然后扣入导轨。</w:t>
      </w:r>
    </w:p>
    <w:p w14:paraId="4CAF7435">
      <w:pPr>
        <w:pStyle w:val="21"/>
        <w:jc w:val="center"/>
      </w:pPr>
      <w:r>
        <w:drawing>
          <wp:inline distT="0" distB="0" distL="0" distR="0">
            <wp:extent cx="4953000" cy="2251075"/>
            <wp:effectExtent l="0" t="0" r="0" b="0"/>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pic:cNvPicPr>
                      <a:picLocks noChangeAspect="1"/>
                    </pic:cNvPicPr>
                  </pic:nvPicPr>
                  <pic:blipFill>
                    <a:blip r:embed="rId28"/>
                    <a:srcRect b="12923"/>
                    <a:stretch>
                      <a:fillRect/>
                    </a:stretch>
                  </pic:blipFill>
                  <pic:spPr>
                    <a:xfrm>
                      <a:off x="0" y="0"/>
                      <a:ext cx="4966431" cy="2257812"/>
                    </a:xfrm>
                    <a:prstGeom prst="rect">
                      <a:avLst/>
                    </a:prstGeom>
                    <a:ln>
                      <a:noFill/>
                    </a:ln>
                  </pic:spPr>
                </pic:pic>
              </a:graphicData>
            </a:graphic>
          </wp:inline>
        </w:drawing>
      </w:r>
    </w:p>
    <w:p w14:paraId="0209FDDC">
      <w:pPr>
        <w:ind w:firstLine="400"/>
      </w:pPr>
      <w:r>
        <w:t>2</w:t>
      </w:r>
      <w:r>
        <w:rPr>
          <w:rFonts w:hint="eastAsia"/>
        </w:rPr>
        <w:t>、传感器也可以墙面壁挂安装，通过膨胀螺丝按以下间隔把扣具固定在墙面。</w:t>
      </w:r>
    </w:p>
    <w:p w14:paraId="545C83EA">
      <w:pPr>
        <w:pStyle w:val="21"/>
        <w:jc w:val="center"/>
      </w:pPr>
      <w:r>
        <w:drawing>
          <wp:inline distT="0" distB="0" distL="0" distR="0">
            <wp:extent cx="4962525" cy="2496820"/>
            <wp:effectExtent l="0" t="0" r="0" b="0"/>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pic:cNvPicPr>
                      <a:picLocks noChangeAspect="1"/>
                    </pic:cNvPicPr>
                  </pic:nvPicPr>
                  <pic:blipFill>
                    <a:blip r:embed="rId29"/>
                    <a:stretch>
                      <a:fillRect/>
                    </a:stretch>
                  </pic:blipFill>
                  <pic:spPr>
                    <a:xfrm>
                      <a:off x="0" y="0"/>
                      <a:ext cx="4970571" cy="2501476"/>
                    </a:xfrm>
                    <a:prstGeom prst="rect">
                      <a:avLst/>
                    </a:prstGeom>
                  </pic:spPr>
                </pic:pic>
              </a:graphicData>
            </a:graphic>
          </wp:inline>
        </w:drawing>
      </w:r>
    </w:p>
    <w:p w14:paraId="5DAB7604"/>
    <w:p w14:paraId="15DB5D49">
      <w:pPr>
        <w:pStyle w:val="16"/>
        <w:spacing w:before="156" w:after="156"/>
      </w:pPr>
      <w:bookmarkStart w:id="37" w:name="_Toc15407399"/>
      <w:r>
        <w:rPr>
          <w:rFonts w:hint="eastAsia"/>
        </w:rPr>
        <w:t>电源线和DTU服务器的连接</w:t>
      </w:r>
      <w:bookmarkEnd w:id="37"/>
    </w:p>
    <w:p w14:paraId="1B96673A">
      <w:pPr>
        <w:ind w:firstLine="400"/>
      </w:pPr>
      <w:r>
        <w:rPr>
          <w:rFonts w:hint="eastAsia"/>
        </w:rPr>
        <w:t>VS+接DTU 串口服务器正极，GND接DTU 串口服务器负极。485+接DTU 串口服务器TA,485-接DTU 串口服务器TB。</w:t>
      </w:r>
    </w:p>
    <w:p w14:paraId="7402EE44">
      <w:pPr>
        <w:ind w:firstLine="400"/>
      </w:pPr>
      <w:r>
        <w:rPr>
          <w:rFonts w:hint="eastAsia"/>
        </w:rPr>
        <w:t>L1~L6接入火线，N1~N6接零线</w:t>
      </w:r>
    </w:p>
    <w:p w14:paraId="2F7B8A82">
      <w:pPr>
        <w:pStyle w:val="21"/>
        <w:jc w:val="center"/>
      </w:pPr>
      <w:r>
        <w:drawing>
          <wp:inline distT="0" distB="0" distL="0" distR="0">
            <wp:extent cx="2771775" cy="4377690"/>
            <wp:effectExtent l="0" t="0" r="0" b="3810"/>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pic:cNvPicPr>
                      <a:picLocks noChangeAspect="1"/>
                    </pic:cNvPicPr>
                  </pic:nvPicPr>
                  <pic:blipFill>
                    <a:blip r:embed="rId30"/>
                    <a:stretch>
                      <a:fillRect/>
                    </a:stretch>
                  </pic:blipFill>
                  <pic:spPr>
                    <a:xfrm>
                      <a:off x="0" y="0"/>
                      <a:ext cx="2774253" cy="4381618"/>
                    </a:xfrm>
                    <a:prstGeom prst="rect">
                      <a:avLst/>
                    </a:prstGeom>
                  </pic:spPr>
                </pic:pic>
              </a:graphicData>
            </a:graphic>
          </wp:inline>
        </w:drawing>
      </w:r>
    </w:p>
    <w:p w14:paraId="34FD1C78">
      <w:pPr>
        <w:pStyle w:val="14"/>
        <w:spacing w:before="156" w:after="156"/>
      </w:pPr>
      <w:bookmarkStart w:id="38" w:name="_Toc15407400"/>
      <w:r>
        <w:rPr>
          <w:rFonts w:hint="eastAsia"/>
        </w:rPr>
        <w:t>声光报警器安装接线规范</w:t>
      </w:r>
      <w:bookmarkEnd w:id="38"/>
      <w:r>
        <w:rPr>
          <w:rFonts w:hint="eastAsia"/>
        </w:rPr>
        <w:t xml:space="preserve"> </w:t>
      </w:r>
    </w:p>
    <w:p w14:paraId="6D3A0148">
      <w:pPr>
        <w:pStyle w:val="16"/>
        <w:spacing w:before="156" w:after="156"/>
      </w:pPr>
      <w:bookmarkStart w:id="39" w:name="_Toc15407401"/>
      <w:r>
        <w:rPr>
          <w:rFonts w:hint="eastAsia"/>
        </w:rPr>
        <w:t>产品外观和接口</w:t>
      </w:r>
      <w:bookmarkEnd w:id="39"/>
    </w:p>
    <w:p w14:paraId="65501141">
      <w:pPr>
        <w:ind w:firstLine="400"/>
      </w:pPr>
      <w:r>
        <w:rPr>
          <w:rFonts w:hint="eastAsia"/>
        </w:rPr>
        <w:t>声光报警器产品外观及接口定义如下图所示：</w:t>
      </w:r>
    </w:p>
    <w:p w14:paraId="4BB2CC3F">
      <w:pPr>
        <w:pStyle w:val="21"/>
        <w:jc w:val="center"/>
      </w:pPr>
      <w:r>
        <w:drawing>
          <wp:inline distT="0" distB="0" distL="0" distR="0">
            <wp:extent cx="1626870" cy="2924175"/>
            <wp:effectExtent l="0" t="0" r="0" b="0"/>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pic:cNvPicPr>
                      <a:picLocks noChangeAspect="1"/>
                    </pic:cNvPicPr>
                  </pic:nvPicPr>
                  <pic:blipFill>
                    <a:blip r:embed="rId31"/>
                    <a:stretch>
                      <a:fillRect/>
                    </a:stretch>
                  </pic:blipFill>
                  <pic:spPr>
                    <a:xfrm>
                      <a:off x="0" y="0"/>
                      <a:ext cx="1628950" cy="2927500"/>
                    </a:xfrm>
                    <a:prstGeom prst="rect">
                      <a:avLst/>
                    </a:prstGeom>
                  </pic:spPr>
                </pic:pic>
              </a:graphicData>
            </a:graphic>
          </wp:inline>
        </w:drawing>
      </w:r>
    </w:p>
    <w:p w14:paraId="25525A5D">
      <w:pPr>
        <w:ind w:firstLine="400"/>
      </w:pPr>
      <w:r>
        <w:t xml:space="preserve"> </w:t>
      </w:r>
    </w:p>
    <w:p w14:paraId="63617494">
      <w:pPr>
        <w:pStyle w:val="16"/>
        <w:spacing w:before="156" w:after="156"/>
      </w:pPr>
      <w:bookmarkStart w:id="40" w:name="_Toc15407402"/>
      <w:r>
        <w:rPr>
          <w:rFonts w:hint="eastAsia"/>
        </w:rPr>
        <w:t>安装步骤及要求</w:t>
      </w:r>
      <w:bookmarkEnd w:id="40"/>
    </w:p>
    <w:p w14:paraId="1E8432AB">
      <w:pPr>
        <w:ind w:firstLine="400"/>
      </w:pPr>
      <w:r>
        <w:rPr>
          <w:rFonts w:hint="eastAsia"/>
        </w:rPr>
        <w:t>1、传感器也可以墙面壁挂安装，通过膨胀螺丝按以下间隔把扣具固定在墙面。</w:t>
      </w:r>
    </w:p>
    <w:p w14:paraId="509887A3">
      <w:pPr>
        <w:pStyle w:val="21"/>
        <w:jc w:val="center"/>
      </w:pPr>
      <w:r>
        <w:drawing>
          <wp:inline distT="0" distB="0" distL="0" distR="0">
            <wp:extent cx="3523615" cy="3133090"/>
            <wp:effectExtent l="0" t="0" r="635" b="0"/>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pic:cNvPicPr>
                      <a:picLocks noChangeAspect="1"/>
                    </pic:cNvPicPr>
                  </pic:nvPicPr>
                  <pic:blipFill>
                    <a:blip r:embed="rId32"/>
                    <a:stretch>
                      <a:fillRect/>
                    </a:stretch>
                  </pic:blipFill>
                  <pic:spPr>
                    <a:xfrm>
                      <a:off x="0" y="0"/>
                      <a:ext cx="3523809" cy="3133333"/>
                    </a:xfrm>
                    <a:prstGeom prst="rect">
                      <a:avLst/>
                    </a:prstGeom>
                  </pic:spPr>
                </pic:pic>
              </a:graphicData>
            </a:graphic>
          </wp:inline>
        </w:drawing>
      </w:r>
    </w:p>
    <w:p w14:paraId="069856EE">
      <w:pPr>
        <w:pStyle w:val="16"/>
        <w:spacing w:before="156" w:after="156"/>
      </w:pPr>
      <w:bookmarkStart w:id="41" w:name="_Toc15407403"/>
      <w:r>
        <w:rPr>
          <w:rFonts w:hint="eastAsia"/>
        </w:rPr>
        <w:t>电源线和DTU服务器的连接</w:t>
      </w:r>
      <w:bookmarkEnd w:id="41"/>
    </w:p>
    <w:p w14:paraId="1D4B8C5B">
      <w:pPr>
        <w:ind w:firstLine="400"/>
      </w:pPr>
      <w:r>
        <w:rPr>
          <w:rFonts w:hint="eastAsia"/>
        </w:rPr>
        <w:t>红色线连接12V电源适配器正极，黑色线连接12V电源适配器负极。黄色线通过网线的绿线芯接DTU 串口服务器TA，绿色线通过网线的绿白线芯接DTU 串口服务器TB</w:t>
      </w:r>
    </w:p>
    <w:p w14:paraId="765432C2">
      <w:pPr>
        <w:pStyle w:val="21"/>
        <w:jc w:val="center"/>
      </w:pPr>
      <w:r>
        <w:drawing>
          <wp:inline distT="0" distB="0" distL="0" distR="0">
            <wp:extent cx="2486025" cy="3218180"/>
            <wp:effectExtent l="0" t="0" r="0" b="1270"/>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pic:cNvPicPr>
                      <a:picLocks noChangeAspect="1"/>
                    </pic:cNvPicPr>
                  </pic:nvPicPr>
                  <pic:blipFill>
                    <a:blip r:embed="rId33"/>
                    <a:stretch>
                      <a:fillRect/>
                    </a:stretch>
                  </pic:blipFill>
                  <pic:spPr>
                    <a:xfrm>
                      <a:off x="0" y="0"/>
                      <a:ext cx="2487862" cy="3220649"/>
                    </a:xfrm>
                    <a:prstGeom prst="rect">
                      <a:avLst/>
                    </a:prstGeom>
                  </pic:spPr>
                </pic:pic>
              </a:graphicData>
            </a:graphic>
          </wp:inline>
        </w:drawing>
      </w:r>
    </w:p>
    <w:p w14:paraId="13499D31">
      <w:pPr>
        <w:pStyle w:val="14"/>
        <w:spacing w:before="156" w:after="156"/>
      </w:pPr>
      <w:bookmarkStart w:id="42" w:name="_Toc15407404"/>
      <w:r>
        <w:rPr>
          <w:rFonts w:hint="eastAsia"/>
        </w:rPr>
        <w:t>三相电量仪（YD2060型号）安装接线规范</w:t>
      </w:r>
      <w:bookmarkEnd w:id="42"/>
      <w:r>
        <w:rPr>
          <w:rFonts w:hint="eastAsia"/>
        </w:rPr>
        <w:t xml:space="preserve"> </w:t>
      </w:r>
    </w:p>
    <w:p w14:paraId="0A2010C2">
      <w:pPr>
        <w:pStyle w:val="16"/>
        <w:spacing w:before="156" w:after="156"/>
      </w:pPr>
      <w:bookmarkStart w:id="43" w:name="_Toc15407405"/>
      <w:r>
        <w:rPr>
          <w:rFonts w:hint="eastAsia"/>
        </w:rPr>
        <w:t>产品外观和接口</w:t>
      </w:r>
      <w:bookmarkEnd w:id="43"/>
    </w:p>
    <w:p w14:paraId="0B2F9F8C">
      <w:pPr>
        <w:ind w:firstLine="400"/>
      </w:pPr>
      <w:r>
        <w:rPr>
          <w:rFonts w:hint="eastAsia"/>
        </w:rPr>
        <w:t>三相电量仪（YD2060型号）产品外观及接口定义如下图所示：</w:t>
      </w:r>
    </w:p>
    <w:p w14:paraId="3D0872C2">
      <w:pPr>
        <w:ind w:firstLine="400"/>
      </w:pPr>
      <w:r>
        <w:t xml:space="preserve">   </w:t>
      </w:r>
    </w:p>
    <w:p w14:paraId="08275F76">
      <w:pPr>
        <w:pStyle w:val="21"/>
        <w:jc w:val="center"/>
      </w:pPr>
      <w:r>
        <w:drawing>
          <wp:inline distT="0" distB="0" distL="0" distR="0">
            <wp:extent cx="2033905" cy="2102485"/>
            <wp:effectExtent l="0" t="0" r="4445" b="0"/>
            <wp:docPr id="66"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pic:cNvPicPr>
                      <a:picLocks noChangeAspect="1"/>
                    </pic:cNvPicPr>
                  </pic:nvPicPr>
                  <pic:blipFill>
                    <a:blip r:embed="rId34"/>
                    <a:stretch>
                      <a:fillRect/>
                    </a:stretch>
                  </pic:blipFill>
                  <pic:spPr>
                    <a:xfrm>
                      <a:off x="0" y="0"/>
                      <a:ext cx="2038536" cy="2107473"/>
                    </a:xfrm>
                    <a:prstGeom prst="rect">
                      <a:avLst/>
                    </a:prstGeom>
                  </pic:spPr>
                </pic:pic>
              </a:graphicData>
            </a:graphic>
          </wp:inline>
        </w:drawing>
      </w:r>
      <w:r>
        <w:drawing>
          <wp:inline distT="0" distB="0" distL="0" distR="0">
            <wp:extent cx="1730375" cy="1804670"/>
            <wp:effectExtent l="0" t="0" r="3175" b="5080"/>
            <wp:docPr id="68"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pic:cNvPicPr>
                      <a:picLocks noChangeAspect="1"/>
                    </pic:cNvPicPr>
                  </pic:nvPicPr>
                  <pic:blipFill>
                    <a:blip r:embed="rId35"/>
                    <a:stretch>
                      <a:fillRect/>
                    </a:stretch>
                  </pic:blipFill>
                  <pic:spPr>
                    <a:xfrm>
                      <a:off x="0" y="0"/>
                      <a:ext cx="1743876" cy="1818308"/>
                    </a:xfrm>
                    <a:prstGeom prst="rect">
                      <a:avLst/>
                    </a:prstGeom>
                  </pic:spPr>
                </pic:pic>
              </a:graphicData>
            </a:graphic>
          </wp:inline>
        </w:drawing>
      </w:r>
    </w:p>
    <w:p w14:paraId="6985E351">
      <w:pPr>
        <w:pStyle w:val="16"/>
        <w:spacing w:before="156" w:after="156"/>
      </w:pPr>
      <w:bookmarkStart w:id="44" w:name="_Toc15407406"/>
      <w:r>
        <w:rPr>
          <w:rFonts w:hint="eastAsia"/>
        </w:rPr>
        <w:t>安装步骤及要求</w:t>
      </w:r>
      <w:bookmarkEnd w:id="44"/>
    </w:p>
    <w:p w14:paraId="3D826BEC">
      <w:pPr>
        <w:ind w:firstLine="400"/>
        <w:rPr>
          <w:rFonts w:hint="eastAsia"/>
        </w:rPr>
      </w:pPr>
      <w:r>
        <w:rPr>
          <w:rFonts w:hint="eastAsia"/>
        </w:rPr>
        <w:t>1、控制器可扣装于标准的35毫米DIN导轨上。</w:t>
      </w:r>
    </w:p>
    <w:p w14:paraId="4F7300D8">
      <w:pPr>
        <w:pStyle w:val="16"/>
        <w:spacing w:before="156" w:after="156"/>
      </w:pPr>
      <w:bookmarkStart w:id="45" w:name="_Toc15407407"/>
      <w:r>
        <w:rPr>
          <w:rFonts w:hint="eastAsia"/>
        </w:rPr>
        <w:t>电源线和DTU服务器的连接</w:t>
      </w:r>
      <w:bookmarkEnd w:id="45"/>
    </w:p>
    <w:p w14:paraId="09F43C95">
      <w:pPr>
        <w:ind w:firstLine="400"/>
      </w:pPr>
      <w:r>
        <w:rPr>
          <w:rFonts w:hint="eastAsia"/>
        </w:rPr>
        <w:t>供电方式：建议要接UPS提供的AC 220V，不要接市电AC 220V。</w:t>
      </w:r>
    </w:p>
    <w:p w14:paraId="79C4D8FF">
      <w:pPr>
        <w:ind w:firstLine="400"/>
      </w:pPr>
      <w:r>
        <w:rPr>
          <w:rFonts w:hint="eastAsia"/>
        </w:rPr>
        <w:t>数据DTU服务器接线方式：电表A接DTU 串口服务器的 “TA”   电表B接DTU 串口服务器的“TB”。</w:t>
      </w:r>
    </w:p>
    <w:p w14:paraId="0FC5A9AC">
      <w:pPr>
        <w:ind w:firstLine="400"/>
      </w:pPr>
      <w:r>
        <w:rPr>
          <w:rFonts w:hint="eastAsia"/>
        </w:rPr>
        <w:t>三相四线ABCN分别拉 Ua、Ub、Uc、Un。电流互感仪CT20 分别穿过支路的三相火线线路。应注意电流互感器的方向， 带叉的一面表示电流流入方向， 带点的一面表示电流流出方向。</w:t>
      </w:r>
    </w:p>
    <w:p w14:paraId="62178665">
      <w:pPr>
        <w:pStyle w:val="21"/>
        <w:jc w:val="center"/>
        <w:rPr>
          <w:rFonts w:hint="eastAsia"/>
        </w:rPr>
      </w:pPr>
      <w:r>
        <w:drawing>
          <wp:inline distT="0" distB="0" distL="0" distR="0">
            <wp:extent cx="6120130" cy="3790950"/>
            <wp:effectExtent l="0" t="0" r="0" b="0"/>
            <wp:docPr id="67"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pic:cNvPicPr>
                      <a:picLocks noChangeAspect="1"/>
                    </pic:cNvPicPr>
                  </pic:nvPicPr>
                  <pic:blipFill>
                    <a:blip r:embed="rId36"/>
                    <a:stretch>
                      <a:fillRect/>
                    </a:stretch>
                  </pic:blipFill>
                  <pic:spPr>
                    <a:xfrm>
                      <a:off x="0" y="0"/>
                      <a:ext cx="6120130" cy="3790950"/>
                    </a:xfrm>
                    <a:prstGeom prst="rect">
                      <a:avLst/>
                    </a:prstGeom>
                  </pic:spPr>
                </pic:pic>
              </a:graphicData>
            </a:graphic>
          </wp:inline>
        </w:drawing>
      </w:r>
    </w:p>
    <w:p w14:paraId="3B8BC2A8">
      <w:pPr>
        <w:pStyle w:val="14"/>
        <w:spacing w:before="156" w:after="156"/>
      </w:pPr>
      <w:bookmarkStart w:id="46" w:name="_Toc15407408"/>
      <w:r>
        <w:rPr>
          <w:rFonts w:hint="eastAsia"/>
        </w:rPr>
        <w:t>三相电量仪（DTSD3366D-J型号）安装接线规范</w:t>
      </w:r>
      <w:bookmarkEnd w:id="46"/>
      <w:r>
        <w:rPr>
          <w:rFonts w:hint="eastAsia"/>
        </w:rPr>
        <w:t xml:space="preserve"> </w:t>
      </w:r>
    </w:p>
    <w:p w14:paraId="7BB78B6F">
      <w:pPr>
        <w:pStyle w:val="16"/>
        <w:spacing w:before="156" w:after="156"/>
      </w:pPr>
      <w:bookmarkStart w:id="47" w:name="_Toc15407409"/>
      <w:r>
        <w:rPr>
          <w:rFonts w:hint="eastAsia"/>
        </w:rPr>
        <w:t>产品外观和接口</w:t>
      </w:r>
      <w:bookmarkEnd w:id="47"/>
    </w:p>
    <w:p w14:paraId="4B6D0A73">
      <w:pPr>
        <w:ind w:firstLine="400"/>
      </w:pPr>
      <w:r>
        <w:rPr>
          <w:rFonts w:hint="eastAsia"/>
        </w:rPr>
        <w:t>三相电量仪（DTSD3366D-J型号）产品外观及接口定义如下图所示：</w:t>
      </w:r>
    </w:p>
    <w:p w14:paraId="50B2E547">
      <w:pPr>
        <w:pStyle w:val="21"/>
        <w:jc w:val="center"/>
        <w:rPr>
          <w:rFonts w:hint="eastAsia"/>
        </w:rPr>
      </w:pPr>
      <w:r>
        <w:drawing>
          <wp:inline distT="0" distB="0" distL="0" distR="0">
            <wp:extent cx="3048000" cy="2207895"/>
            <wp:effectExtent l="0" t="0" r="0" b="190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37"/>
                    <a:stretch>
                      <a:fillRect/>
                    </a:stretch>
                  </pic:blipFill>
                  <pic:spPr>
                    <a:xfrm>
                      <a:off x="0" y="0"/>
                      <a:ext cx="3054292" cy="2212803"/>
                    </a:xfrm>
                    <a:prstGeom prst="rect">
                      <a:avLst/>
                    </a:prstGeom>
                  </pic:spPr>
                </pic:pic>
              </a:graphicData>
            </a:graphic>
          </wp:inline>
        </w:drawing>
      </w:r>
    </w:p>
    <w:p w14:paraId="1A49046B">
      <w:pPr>
        <w:pStyle w:val="16"/>
        <w:spacing w:before="156" w:after="156"/>
      </w:pPr>
      <w:bookmarkStart w:id="48" w:name="_Toc15407410"/>
      <w:r>
        <w:rPr>
          <w:rFonts w:hint="eastAsia"/>
        </w:rPr>
        <w:t>安装步骤及要求</w:t>
      </w:r>
      <w:bookmarkEnd w:id="48"/>
    </w:p>
    <w:p w14:paraId="43133177">
      <w:pPr>
        <w:ind w:firstLine="400"/>
        <w:rPr>
          <w:rFonts w:hint="eastAsia"/>
        </w:rPr>
      </w:pPr>
      <w:r>
        <w:rPr>
          <w:rFonts w:hint="eastAsia"/>
        </w:rPr>
        <w:t>1、控制器可扣装于标准的35毫米DIN导轨上。</w:t>
      </w:r>
    </w:p>
    <w:p w14:paraId="525D7B2B">
      <w:pPr>
        <w:pStyle w:val="16"/>
        <w:spacing w:before="156" w:after="156"/>
      </w:pPr>
      <w:bookmarkStart w:id="49" w:name="_Toc15407411"/>
      <w:r>
        <w:rPr>
          <w:rFonts w:hint="eastAsia"/>
        </w:rPr>
        <w:t>电源线和DTU服务器的连接</w:t>
      </w:r>
      <w:bookmarkEnd w:id="49"/>
    </w:p>
    <w:p w14:paraId="674B11C3">
      <w:pPr>
        <w:ind w:firstLine="400"/>
      </w:pPr>
      <w:r>
        <w:rPr>
          <w:rFonts w:hint="eastAsia"/>
        </w:rPr>
        <w:t>强电接线需要电工看说明书来接线。</w:t>
      </w:r>
    </w:p>
    <w:p w14:paraId="45F54A52">
      <w:pPr>
        <w:ind w:firstLine="400"/>
      </w:pPr>
      <w:r>
        <w:rPr>
          <w:rFonts w:hint="eastAsia"/>
        </w:rPr>
        <w:t>RS-485通信口，端子标记为13、14。数据DTU服务器接线方式：电表13端子接DTU 串口服务器的 “TA”，电表14端子接DTU 串口服务器的“TB”。</w:t>
      </w:r>
    </w:p>
    <w:p w14:paraId="3426A406">
      <w:pPr>
        <w:pStyle w:val="21"/>
        <w:jc w:val="center"/>
        <w:rPr>
          <w:rFonts w:hint="eastAsia"/>
        </w:rPr>
      </w:pPr>
      <w:r>
        <w:drawing>
          <wp:inline distT="0" distB="0" distL="0" distR="0">
            <wp:extent cx="4876800" cy="3214370"/>
            <wp:effectExtent l="0" t="0" r="0" b="508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38"/>
                    <a:stretch>
                      <a:fillRect/>
                    </a:stretch>
                  </pic:blipFill>
                  <pic:spPr>
                    <a:xfrm>
                      <a:off x="0" y="0"/>
                      <a:ext cx="4881889" cy="3218229"/>
                    </a:xfrm>
                    <a:prstGeom prst="rect">
                      <a:avLst/>
                    </a:prstGeom>
                  </pic:spPr>
                </pic:pic>
              </a:graphicData>
            </a:graphic>
          </wp:inline>
        </w:drawing>
      </w:r>
    </w:p>
    <w:p w14:paraId="496F37B2">
      <w:pPr>
        <w:pStyle w:val="14"/>
        <w:spacing w:before="156" w:after="156"/>
      </w:pPr>
      <w:bookmarkStart w:id="50" w:name="_Toc15407412"/>
      <w:r>
        <w:rPr>
          <w:rFonts w:hint="eastAsia"/>
        </w:rPr>
        <w:t>蓄电池监控模块安装接线规范</w:t>
      </w:r>
      <w:bookmarkEnd w:id="50"/>
      <w:r>
        <w:rPr>
          <w:rFonts w:hint="eastAsia"/>
        </w:rPr>
        <w:t xml:space="preserve"> </w:t>
      </w:r>
    </w:p>
    <w:p w14:paraId="4AB88660">
      <w:pPr>
        <w:pStyle w:val="16"/>
        <w:spacing w:before="156" w:after="156"/>
      </w:pPr>
      <w:bookmarkStart w:id="51" w:name="_Toc15407413"/>
      <w:r>
        <w:rPr>
          <w:rFonts w:hint="eastAsia"/>
        </w:rPr>
        <w:t>产品外观和接口</w:t>
      </w:r>
      <w:bookmarkEnd w:id="51"/>
    </w:p>
    <w:p w14:paraId="2407DB22">
      <w:pPr>
        <w:ind w:firstLine="400"/>
      </w:pPr>
      <w:r>
        <w:rPr>
          <w:rFonts w:hint="eastAsia"/>
        </w:rPr>
        <w:t>蓄电池监控模块产品外观及接口定义如下图所示：</w:t>
      </w:r>
    </w:p>
    <w:p w14:paraId="2547EECF">
      <w:pPr>
        <w:pStyle w:val="21"/>
        <w:jc w:val="center"/>
        <w:rPr>
          <w:rFonts w:hint="eastAsia"/>
        </w:rPr>
      </w:pPr>
      <w:r>
        <w:drawing>
          <wp:inline distT="0" distB="0" distL="0" distR="0">
            <wp:extent cx="4866005" cy="2480945"/>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39"/>
                    <a:stretch>
                      <a:fillRect/>
                    </a:stretch>
                  </pic:blipFill>
                  <pic:spPr>
                    <a:xfrm>
                      <a:off x="0" y="0"/>
                      <a:ext cx="4876741" cy="2486496"/>
                    </a:xfrm>
                    <a:prstGeom prst="rect">
                      <a:avLst/>
                    </a:prstGeom>
                  </pic:spPr>
                </pic:pic>
              </a:graphicData>
            </a:graphic>
          </wp:inline>
        </w:drawing>
      </w:r>
    </w:p>
    <w:p w14:paraId="10A7E84D">
      <w:pPr>
        <w:pStyle w:val="16"/>
        <w:spacing w:before="156" w:after="156"/>
      </w:pPr>
      <w:bookmarkStart w:id="52" w:name="_Toc15407414"/>
      <w:r>
        <w:rPr>
          <w:rFonts w:hint="eastAsia"/>
        </w:rPr>
        <w:t>安装步骤及要求</w:t>
      </w:r>
      <w:bookmarkEnd w:id="52"/>
    </w:p>
    <w:p w14:paraId="31EB925A">
      <w:pPr>
        <w:ind w:firstLine="400"/>
        <w:rPr>
          <w:rFonts w:hint="eastAsia"/>
        </w:rPr>
      </w:pPr>
      <w:r>
        <w:rPr>
          <w:rFonts w:hint="eastAsia"/>
        </w:rPr>
        <w:t>1、通过膨胀螺丝按以下间隔把设备固定在墙面。</w:t>
      </w:r>
    </w:p>
    <w:p w14:paraId="355A47E2">
      <w:pPr>
        <w:pStyle w:val="16"/>
        <w:spacing w:before="156" w:after="156"/>
      </w:pPr>
      <w:bookmarkStart w:id="53" w:name="_Toc15407415"/>
      <w:r>
        <w:rPr>
          <w:rFonts w:hint="eastAsia"/>
        </w:rPr>
        <w:t>电源线和DTU服务器的连接</w:t>
      </w:r>
      <w:bookmarkEnd w:id="53"/>
    </w:p>
    <w:p w14:paraId="638483FD">
      <w:pPr>
        <w:ind w:firstLine="400"/>
      </w:pPr>
      <w:r>
        <w:rPr>
          <w:rFonts w:hint="eastAsia"/>
        </w:rPr>
        <w:t>组端收敛模块485接口接一个标准的T568B的水晶头，另一端的 “棕” 接数据DTU服务器的 “TA”   “棕白”接数据DTU服务器的“TB”</w:t>
      </w:r>
    </w:p>
    <w:p w14:paraId="6DC86769">
      <w:pPr>
        <w:pStyle w:val="21"/>
        <w:jc w:val="center"/>
      </w:pPr>
      <w:r>
        <w:drawing>
          <wp:inline distT="0" distB="0" distL="0" distR="0">
            <wp:extent cx="5591175" cy="4013835"/>
            <wp:effectExtent l="0" t="0" r="0" b="5715"/>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icPr>
                  <pic:blipFill>
                    <a:blip r:embed="rId40"/>
                    <a:stretch>
                      <a:fillRect/>
                    </a:stretch>
                  </pic:blipFill>
                  <pic:spPr>
                    <a:xfrm>
                      <a:off x="0" y="0"/>
                      <a:ext cx="5594475" cy="4016779"/>
                    </a:xfrm>
                    <a:prstGeom prst="rect">
                      <a:avLst/>
                    </a:prstGeom>
                  </pic:spPr>
                </pic:pic>
              </a:graphicData>
            </a:graphic>
          </wp:inline>
        </w:drawing>
      </w:r>
    </w:p>
    <w:p w14:paraId="34DF7539">
      <w:pPr>
        <w:ind w:firstLine="400"/>
      </w:pPr>
      <w:r>
        <w:rPr>
          <w:rFonts w:hint="eastAsia"/>
        </w:rPr>
        <w:t>下面举例：</w:t>
      </w:r>
    </w:p>
    <w:p w14:paraId="7BA0D37C">
      <w:pPr>
        <w:ind w:firstLine="400"/>
      </w:pPr>
      <w:r>
        <w:rPr>
          <w:rFonts w:hint="eastAsia"/>
        </w:rPr>
        <w:t>一个机房一共480个蓄电池，分成12组，每组40个蓄电池</w:t>
      </w:r>
    </w:p>
    <w:p w14:paraId="63DE3CB2">
      <w:pPr>
        <w:ind w:firstLine="400"/>
      </w:pPr>
      <w:r>
        <w:rPr>
          <w:rFonts w:hint="eastAsia"/>
        </w:rPr>
        <w:t>按照以下几步安装：</w:t>
      </w:r>
    </w:p>
    <w:p w14:paraId="5FCB7438">
      <w:pPr>
        <w:ind w:firstLine="400"/>
      </w:pPr>
      <w:r>
        <w:rPr>
          <w:rFonts w:hint="eastAsia"/>
        </w:rPr>
        <w:t>第一步：组端收敛模块位置采用双耳固定，固定于电池架上，尽量固定在电池架前端</w:t>
      </w:r>
    </w:p>
    <w:p w14:paraId="1B367657">
      <w:pPr>
        <w:ind w:firstLine="400"/>
      </w:pPr>
      <w:r>
        <w:rPr>
          <w:rFonts w:hint="eastAsia"/>
        </w:rPr>
        <w:t xml:space="preserve">第二步：电池单体模块与电池之间采用开口垫片加电池线连接，红色线接蓄电池正极极柱，黑色线接蓄电池负极,接线时注意单体采集线U型端子需要紧固在铜排上面，极柱螺丝要旋紧，保证电池极柱和铜排连接条直接连接，同时检查U型端子与测试线的连接牢固可靠，如图：  </w:t>
      </w:r>
    </w:p>
    <w:p w14:paraId="759DAE53">
      <w:pPr>
        <w:pStyle w:val="21"/>
        <w:jc w:val="center"/>
      </w:pPr>
      <w:r>
        <w:drawing>
          <wp:inline distT="0" distB="0" distL="0" distR="0">
            <wp:extent cx="2754630" cy="1980565"/>
            <wp:effectExtent l="0" t="0" r="7620" b="635"/>
            <wp:docPr id="22" name="Drawing 14" descr="wps4528.tmp.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rawing 14" descr="wps4528.tmp.jpeg"/>
                    <pic:cNvPicPr>
                      <a:picLocks noChangeAspect="1"/>
                    </pic:cNvPicPr>
                  </pic:nvPicPr>
                  <pic:blipFill>
                    <a:blip r:embed="rId41"/>
                    <a:stretch>
                      <a:fillRect/>
                    </a:stretch>
                  </pic:blipFill>
                  <pic:spPr>
                    <a:xfrm>
                      <a:off x="0" y="0"/>
                      <a:ext cx="2765092" cy="1988455"/>
                    </a:xfrm>
                    <a:prstGeom prst="rect">
                      <a:avLst/>
                    </a:prstGeom>
                  </pic:spPr>
                </pic:pic>
              </a:graphicData>
            </a:graphic>
          </wp:inline>
        </w:drawing>
      </w:r>
      <w:r>
        <w:drawing>
          <wp:inline distT="0" distB="0" distL="0" distR="0">
            <wp:extent cx="2714625" cy="1934210"/>
            <wp:effectExtent l="0" t="0" r="0" b="8890"/>
            <wp:docPr id="23" name="Drawing 15" descr="wps4538.t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Drawing 15" descr="wps4538.tmp.png"/>
                    <pic:cNvPicPr>
                      <a:picLocks noChangeAspect="1"/>
                    </pic:cNvPicPr>
                  </pic:nvPicPr>
                  <pic:blipFill>
                    <a:blip r:embed="rId42"/>
                    <a:stretch>
                      <a:fillRect/>
                    </a:stretch>
                  </pic:blipFill>
                  <pic:spPr>
                    <a:xfrm>
                      <a:off x="0" y="0"/>
                      <a:ext cx="2717759" cy="1936567"/>
                    </a:xfrm>
                    <a:prstGeom prst="rect">
                      <a:avLst/>
                    </a:prstGeom>
                  </pic:spPr>
                </pic:pic>
              </a:graphicData>
            </a:graphic>
          </wp:inline>
        </w:drawing>
      </w:r>
      <w:r>
        <w:t xml:space="preserve">    </w:t>
      </w:r>
    </w:p>
    <w:p w14:paraId="4F21B875">
      <w:pPr>
        <w:ind w:firstLine="400"/>
      </w:pPr>
      <w:r>
        <w:rPr>
          <w:rFonts w:hint="eastAsia"/>
        </w:rPr>
        <w:t>注意事项：单体采集线U型端子不能安装在电池极柱和铜排连接条之间,否则当电池过电流时，U型端子上会产生压降，如果U型端子没有安装好，同时遇到较大的电池电流，将产生较大的压降和电能损耗并产生热量，影响电池对UPS的供电效果，严重的还可能导致火灾等重大事故。</w:t>
      </w:r>
    </w:p>
    <w:p w14:paraId="457F59B7">
      <w:pPr>
        <w:ind w:firstLine="400"/>
      </w:pPr>
      <w:r>
        <w:rPr>
          <w:rFonts w:hint="eastAsia"/>
        </w:rPr>
        <w:t>第三步：接完整组单体线之后,将单体模块与测试线的白色端子连接，并确保可靠，并使用模块背面的3M胶固定模块，模块可固定在蓄电池上或电池架上。</w:t>
      </w:r>
    </w:p>
    <w:p w14:paraId="0D6A6BD4">
      <w:pPr>
        <w:ind w:firstLine="400"/>
      </w:pPr>
      <w:r>
        <w:drawing>
          <wp:inline distT="0" distB="0" distL="0" distR="0">
            <wp:extent cx="5267325" cy="2551430"/>
            <wp:effectExtent l="0" t="0" r="0" b="0"/>
            <wp:docPr id="24" name="Drawing 16" descr="clipboar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Drawing 16" descr="clipboard.png"/>
                    <pic:cNvPicPr>
                      <a:picLocks noChangeAspect="1"/>
                    </pic:cNvPicPr>
                  </pic:nvPicPr>
                  <pic:blipFill>
                    <a:blip r:embed="rId43"/>
                    <a:stretch>
                      <a:fillRect/>
                    </a:stretch>
                  </pic:blipFill>
                  <pic:spPr>
                    <a:xfrm>
                      <a:off x="0" y="0"/>
                      <a:ext cx="5267325" cy="2551834"/>
                    </a:xfrm>
                    <a:prstGeom prst="rect">
                      <a:avLst/>
                    </a:prstGeom>
                  </pic:spPr>
                </pic:pic>
              </a:graphicData>
            </a:graphic>
          </wp:inline>
        </w:drawing>
      </w:r>
    </w:p>
    <w:p w14:paraId="41A18B23">
      <w:pPr>
        <w:ind w:firstLine="400"/>
      </w:pPr>
      <w:r>
        <w:rPr>
          <w:rFonts w:hint="eastAsia"/>
        </w:rPr>
        <w:t>第四步：电池单体模块间的连接采用T568B标准通讯网线，用于通讯，单体模块无序号，开机时自动编号。</w:t>
      </w:r>
    </w:p>
    <w:p w14:paraId="6D638665">
      <w:pPr>
        <w:ind w:firstLine="400"/>
      </w:pPr>
      <w:r>
        <w:rPr>
          <w:rFonts w:hint="eastAsia"/>
        </w:rPr>
        <w:t>1号蓄电池的单体模块“IN”端口接组端收敛模块“CH01”单体测试接口，“OUT”端口接2号蓄电池的单体模块“IN”端口，2号蓄电池的单体模块“OUT”端口接3号蓄电池的单体模块“IN”端口，按此顺序接到最后一节单体，40号蓄电池的单体模块“OUT”接组端收敛模块“CH02”单体测试接口。</w:t>
      </w:r>
    </w:p>
    <w:p w14:paraId="1E27B1E0">
      <w:pPr>
        <w:ind w:firstLine="400"/>
      </w:pPr>
      <w:r>
        <w:rPr>
          <w:rFonts w:hint="eastAsia"/>
        </w:rPr>
        <w:t>网线水晶头要插接到位，必须听到“巴噹一声”，否则水晶头就没有插好，需要从新插好，多次都插不好可调整水晶头背部的栓条，或更换网线。</w:t>
      </w:r>
    </w:p>
    <w:p w14:paraId="73DFA87A">
      <w:pPr>
        <w:ind w:firstLine="400"/>
      </w:pPr>
      <w:r>
        <w:t xml:space="preserve"> </w:t>
      </w:r>
      <w:r>
        <w:drawing>
          <wp:inline distT="0" distB="0" distL="0" distR="0">
            <wp:extent cx="5437505" cy="1380490"/>
            <wp:effectExtent l="0" t="0" r="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pic:cNvPicPr>
                  </pic:nvPicPr>
                  <pic:blipFill>
                    <a:blip r:embed="rId44"/>
                    <a:stretch>
                      <a:fillRect/>
                    </a:stretch>
                  </pic:blipFill>
                  <pic:spPr>
                    <a:xfrm>
                      <a:off x="0" y="0"/>
                      <a:ext cx="5438095" cy="1380952"/>
                    </a:xfrm>
                    <a:prstGeom prst="rect">
                      <a:avLst/>
                    </a:prstGeom>
                  </pic:spPr>
                </pic:pic>
              </a:graphicData>
            </a:graphic>
          </wp:inline>
        </w:drawing>
      </w:r>
    </w:p>
    <w:p w14:paraId="1787291D">
      <w:pPr>
        <w:ind w:firstLine="400"/>
        <w:rPr>
          <w:rFonts w:hint="eastAsia"/>
        </w:rPr>
      </w:pPr>
      <w:r>
        <w:rPr>
          <w:rFonts w:hint="eastAsia"/>
        </w:rPr>
        <w:t>第五步：组端收敛模块与采集主机采用485通讯连接，组端收敛模块485接口采用标准T568B网线接口，网线棕线为正极，棕白线为负极，每6组接到一个485集线器上，集线器安装在蓄电池组位置，再从集线器上引出一根网线接到采集主机2位置，进行485对接。</w:t>
      </w:r>
    </w:p>
    <w:p w14:paraId="37410192">
      <w:pPr>
        <w:pStyle w:val="14"/>
        <w:spacing w:before="156" w:after="156"/>
      </w:pPr>
      <w:bookmarkStart w:id="54" w:name="_Toc15407416"/>
      <w:r>
        <w:rPr>
          <w:rFonts w:hint="eastAsia"/>
        </w:rPr>
        <w:t>声光报警器安装接线规范</w:t>
      </w:r>
      <w:bookmarkEnd w:id="54"/>
      <w:r>
        <w:rPr>
          <w:rFonts w:hint="eastAsia"/>
        </w:rPr>
        <w:t xml:space="preserve"> </w:t>
      </w:r>
    </w:p>
    <w:p w14:paraId="53E6152E">
      <w:pPr>
        <w:pStyle w:val="16"/>
        <w:spacing w:before="156" w:after="156"/>
      </w:pPr>
      <w:bookmarkStart w:id="55" w:name="_Toc15407417"/>
      <w:r>
        <w:rPr>
          <w:rFonts w:hint="eastAsia"/>
        </w:rPr>
        <w:t>产品外观和接口</w:t>
      </w:r>
      <w:bookmarkEnd w:id="55"/>
    </w:p>
    <w:p w14:paraId="3CC76911">
      <w:pPr>
        <w:ind w:firstLine="400"/>
      </w:pPr>
      <w:r>
        <w:rPr>
          <w:rFonts w:hint="eastAsia"/>
        </w:rPr>
        <w:t>声光报警器产品外观及接口定义如下图所示：</w:t>
      </w:r>
    </w:p>
    <w:p w14:paraId="49168578">
      <w:pPr>
        <w:pStyle w:val="21"/>
        <w:jc w:val="center"/>
      </w:pPr>
      <w:r>
        <w:drawing>
          <wp:inline distT="0" distB="0" distL="0" distR="0">
            <wp:extent cx="5456555" cy="2228215"/>
            <wp:effectExtent l="0" t="0" r="0" b="635"/>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pic:cNvPicPr>
                  </pic:nvPicPr>
                  <pic:blipFill>
                    <a:blip r:embed="rId45"/>
                    <a:stretch>
                      <a:fillRect/>
                    </a:stretch>
                  </pic:blipFill>
                  <pic:spPr>
                    <a:xfrm>
                      <a:off x="0" y="0"/>
                      <a:ext cx="5457143" cy="2228571"/>
                    </a:xfrm>
                    <a:prstGeom prst="rect">
                      <a:avLst/>
                    </a:prstGeom>
                  </pic:spPr>
                </pic:pic>
              </a:graphicData>
            </a:graphic>
          </wp:inline>
        </w:drawing>
      </w:r>
    </w:p>
    <w:p w14:paraId="000B33B3">
      <w:pPr>
        <w:ind w:firstLine="400"/>
      </w:pPr>
      <w:r>
        <w:t xml:space="preserve"> </w:t>
      </w:r>
    </w:p>
    <w:p w14:paraId="48CB0B1B">
      <w:pPr>
        <w:pStyle w:val="16"/>
        <w:spacing w:before="156" w:after="156"/>
      </w:pPr>
      <w:bookmarkStart w:id="56" w:name="_Toc15407418"/>
      <w:r>
        <w:rPr>
          <w:rFonts w:hint="eastAsia"/>
        </w:rPr>
        <w:t>安装步骤及要求</w:t>
      </w:r>
      <w:bookmarkEnd w:id="56"/>
    </w:p>
    <w:p w14:paraId="35AC354C">
      <w:pPr>
        <w:ind w:firstLine="400"/>
        <w:rPr>
          <w:rFonts w:hint="eastAsia"/>
        </w:rPr>
      </w:pPr>
      <w:r>
        <w:rPr>
          <w:rFonts w:hint="eastAsia"/>
        </w:rPr>
        <w:t>1、门禁和门磁的安装具体见该品牌安装说明，通常对接之前这两种设备已经安装好了。</w:t>
      </w:r>
    </w:p>
    <w:p w14:paraId="2A856918">
      <w:pPr>
        <w:pStyle w:val="16"/>
        <w:spacing w:before="156" w:after="156"/>
      </w:pPr>
      <w:bookmarkStart w:id="57" w:name="_Toc15407419"/>
      <w:r>
        <w:rPr>
          <w:rFonts w:hint="eastAsia"/>
        </w:rPr>
        <w:t>电源线和DTU服务器的连接</w:t>
      </w:r>
      <w:bookmarkEnd w:id="57"/>
    </w:p>
    <w:p w14:paraId="5B1D984E">
      <w:pPr>
        <w:ind w:firstLine="400"/>
      </w:pPr>
      <w:r>
        <w:rPr>
          <w:rFonts w:hint="eastAsia"/>
        </w:rPr>
        <w:t>门禁两根线分别接到连接DTU IO 控制器DOX（其中X代表数据编号）的L端和R端</w:t>
      </w:r>
    </w:p>
    <w:p w14:paraId="1968D955">
      <w:pPr>
        <w:ind w:firstLine="400"/>
      </w:pPr>
      <w:r>
        <w:rPr>
          <w:rFonts w:hint="eastAsia"/>
        </w:rPr>
        <w:t>门磁的两根线分别接到连接DTU IO 控制器的DIX端和GND端（不区分正负极）其中X代表数据编号，如下图所示。</w:t>
      </w:r>
    </w:p>
    <w:p w14:paraId="4F1FFD22">
      <w:pPr>
        <w:pStyle w:val="21"/>
        <w:jc w:val="center"/>
        <w:rPr>
          <w:rFonts w:hint="eastAsia"/>
        </w:rPr>
      </w:pPr>
      <w:r>
        <w:drawing>
          <wp:inline distT="0" distB="0" distL="0" distR="0">
            <wp:extent cx="4209415" cy="3533140"/>
            <wp:effectExtent l="0" t="0" r="635"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pic:cNvPicPr>
                  </pic:nvPicPr>
                  <pic:blipFill>
                    <a:blip r:embed="rId46"/>
                    <a:stretch>
                      <a:fillRect/>
                    </a:stretch>
                  </pic:blipFill>
                  <pic:spPr>
                    <a:xfrm>
                      <a:off x="0" y="0"/>
                      <a:ext cx="4209524" cy="3533333"/>
                    </a:xfrm>
                    <a:prstGeom prst="rect">
                      <a:avLst/>
                    </a:prstGeom>
                  </pic:spPr>
                </pic:pic>
              </a:graphicData>
            </a:graphic>
          </wp:inline>
        </w:drawing>
      </w:r>
    </w:p>
    <w:p w14:paraId="193EE589">
      <w:pPr>
        <w:pStyle w:val="14"/>
        <w:spacing w:before="156" w:after="156"/>
      </w:pPr>
      <w:bookmarkStart w:id="58" w:name="_Toc15407420"/>
      <w:r>
        <w:rPr>
          <w:rFonts w:hint="eastAsia"/>
        </w:rPr>
        <w:t>短信远程报警控制器安装接线规范</w:t>
      </w:r>
      <w:bookmarkEnd w:id="58"/>
      <w:r>
        <w:rPr>
          <w:rFonts w:hint="eastAsia"/>
        </w:rPr>
        <w:t xml:space="preserve"> </w:t>
      </w:r>
    </w:p>
    <w:p w14:paraId="1CF866A1">
      <w:pPr>
        <w:pStyle w:val="16"/>
        <w:spacing w:before="156" w:after="156"/>
      </w:pPr>
      <w:bookmarkStart w:id="59" w:name="_Toc15407421"/>
      <w:r>
        <w:rPr>
          <w:rFonts w:hint="eastAsia"/>
        </w:rPr>
        <w:t>产品外观和接口</w:t>
      </w:r>
      <w:bookmarkEnd w:id="59"/>
    </w:p>
    <w:p w14:paraId="0085E843">
      <w:pPr>
        <w:ind w:firstLine="400"/>
      </w:pPr>
      <w:r>
        <w:rPr>
          <w:rFonts w:hint="eastAsia"/>
        </w:rPr>
        <w:t>短信远程报警控制器产品外观及接口定义如下图所示：</w:t>
      </w:r>
    </w:p>
    <w:p w14:paraId="2C2C078A">
      <w:pPr>
        <w:ind w:firstLine="400"/>
      </w:pPr>
    </w:p>
    <w:p w14:paraId="302A11A0">
      <w:pPr>
        <w:pStyle w:val="21"/>
        <w:jc w:val="center"/>
      </w:pPr>
      <w:r>
        <w:drawing>
          <wp:inline distT="0" distB="0" distL="0" distR="0">
            <wp:extent cx="2456180" cy="1409700"/>
            <wp:effectExtent l="0" t="0" r="1270"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pic:cNvPicPr>
                  </pic:nvPicPr>
                  <pic:blipFill>
                    <a:blip r:embed="rId47"/>
                    <a:stretch>
                      <a:fillRect/>
                    </a:stretch>
                  </pic:blipFill>
                  <pic:spPr>
                    <a:xfrm>
                      <a:off x="0" y="0"/>
                      <a:ext cx="2459582" cy="1411640"/>
                    </a:xfrm>
                    <a:prstGeom prst="rect">
                      <a:avLst/>
                    </a:prstGeom>
                  </pic:spPr>
                </pic:pic>
              </a:graphicData>
            </a:graphic>
          </wp:inline>
        </w:drawing>
      </w:r>
    </w:p>
    <w:p w14:paraId="4B1FF9FB">
      <w:pPr>
        <w:pStyle w:val="21"/>
        <w:jc w:val="center"/>
      </w:pPr>
      <w:r>
        <w:drawing>
          <wp:inline distT="0" distB="0" distL="0" distR="0">
            <wp:extent cx="3705225" cy="886460"/>
            <wp:effectExtent l="0" t="0" r="0" b="8890"/>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pic:cNvPicPr>
                      <a:picLocks noChangeAspect="1"/>
                    </pic:cNvPicPr>
                  </pic:nvPicPr>
                  <pic:blipFill>
                    <a:blip r:embed="rId48"/>
                    <a:stretch>
                      <a:fillRect/>
                    </a:stretch>
                  </pic:blipFill>
                  <pic:spPr>
                    <a:xfrm>
                      <a:off x="0" y="0"/>
                      <a:ext cx="3718600" cy="889717"/>
                    </a:xfrm>
                    <a:prstGeom prst="rect">
                      <a:avLst/>
                    </a:prstGeom>
                  </pic:spPr>
                </pic:pic>
              </a:graphicData>
            </a:graphic>
          </wp:inline>
        </w:drawing>
      </w:r>
    </w:p>
    <w:p w14:paraId="58F2F9F5">
      <w:pPr>
        <w:pStyle w:val="16"/>
        <w:spacing w:before="156" w:after="156"/>
      </w:pPr>
      <w:bookmarkStart w:id="60" w:name="_Toc15407422"/>
      <w:r>
        <w:rPr>
          <w:rFonts w:hint="eastAsia"/>
        </w:rPr>
        <w:t>安装步骤及要求</w:t>
      </w:r>
      <w:bookmarkEnd w:id="60"/>
    </w:p>
    <w:p w14:paraId="7C6C117E">
      <w:pPr>
        <w:pStyle w:val="22"/>
        <w:numPr>
          <w:ilvl w:val="0"/>
          <w:numId w:val="6"/>
        </w:numPr>
        <w:ind w:firstLineChars="0"/>
      </w:pPr>
      <w:r>
        <w:rPr>
          <w:rFonts w:hint="eastAsia"/>
        </w:rPr>
        <w:t>通过膨胀螺丝按以下间隔把设备固定在墙面。</w:t>
      </w:r>
    </w:p>
    <w:p w14:paraId="53DBBB18">
      <w:pPr>
        <w:rPr>
          <w:rFonts w:hint="eastAsia"/>
        </w:rPr>
      </w:pPr>
    </w:p>
    <w:p w14:paraId="58E7FD11">
      <w:pPr>
        <w:pStyle w:val="16"/>
        <w:spacing w:before="156" w:after="156"/>
      </w:pPr>
      <w:bookmarkStart w:id="61" w:name="_Toc15407423"/>
      <w:r>
        <w:rPr>
          <w:rFonts w:hint="eastAsia"/>
        </w:rPr>
        <w:t>电源线和DTU服务器的连接</w:t>
      </w:r>
      <w:bookmarkEnd w:id="61"/>
    </w:p>
    <w:p w14:paraId="56E45D66">
      <w:pPr>
        <w:ind w:firstLine="400"/>
      </w:pPr>
      <w:r>
        <w:rPr>
          <w:rFonts w:hint="eastAsia"/>
        </w:rPr>
        <w:t>短信远程报警控制器串口DB9接口上先接232转接头，从右到左，对应12345接线柱。2接TA，3接TB5，如下图所示。</w:t>
      </w:r>
    </w:p>
    <w:p w14:paraId="1C859B23">
      <w:pPr>
        <w:pStyle w:val="21"/>
        <w:rPr>
          <w:rFonts w:hint="eastAsia"/>
        </w:rPr>
      </w:pPr>
    </w:p>
    <w:p w14:paraId="5A37F605">
      <w:pPr>
        <w:pStyle w:val="21"/>
        <w:jc w:val="center"/>
      </w:pPr>
      <w:r>
        <w:drawing>
          <wp:inline distT="0" distB="0" distL="0" distR="0">
            <wp:extent cx="2200275" cy="3110865"/>
            <wp:effectExtent l="0" t="0" r="0" b="0"/>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1"/>
                    </pic:cNvPicPr>
                  </pic:nvPicPr>
                  <pic:blipFill>
                    <a:blip r:embed="rId49"/>
                    <a:stretch>
                      <a:fillRect/>
                    </a:stretch>
                  </pic:blipFill>
                  <pic:spPr>
                    <a:xfrm>
                      <a:off x="0" y="0"/>
                      <a:ext cx="2204062" cy="3116366"/>
                    </a:xfrm>
                    <a:prstGeom prst="rect">
                      <a:avLst/>
                    </a:prstGeom>
                  </pic:spPr>
                </pic:pic>
              </a:graphicData>
            </a:graphic>
          </wp:inline>
        </w:drawing>
      </w:r>
      <w:bookmarkStart w:id="79" w:name="_GoBack"/>
      <w:bookmarkEnd w:id="79"/>
    </w:p>
    <w:p w14:paraId="4BE2B80B">
      <w:pPr>
        <w:pStyle w:val="21"/>
        <w:jc w:val="center"/>
        <w:rPr>
          <w:rFonts w:hint="eastAsia"/>
        </w:rPr>
      </w:pPr>
    </w:p>
    <w:p w14:paraId="2FE60D9C">
      <w:pPr>
        <w:pStyle w:val="14"/>
        <w:spacing w:before="156" w:after="156"/>
      </w:pPr>
      <w:bookmarkStart w:id="62" w:name="_Toc15407424"/>
      <w:r>
        <w:rPr>
          <w:rFonts w:hint="eastAsia"/>
        </w:rPr>
        <w:t>UPS安装接线规范</w:t>
      </w:r>
      <w:bookmarkEnd w:id="62"/>
      <w:r>
        <w:rPr>
          <w:rFonts w:hint="eastAsia"/>
        </w:rPr>
        <w:t xml:space="preserve"> </w:t>
      </w:r>
    </w:p>
    <w:p w14:paraId="27A4F3D0">
      <w:pPr>
        <w:pStyle w:val="16"/>
        <w:spacing w:before="156" w:after="156"/>
      </w:pPr>
      <w:bookmarkStart w:id="63" w:name="_Toc15407425"/>
      <w:r>
        <w:rPr>
          <w:rFonts w:hint="eastAsia"/>
        </w:rPr>
        <w:t>产品外观和接口</w:t>
      </w:r>
      <w:bookmarkEnd w:id="63"/>
    </w:p>
    <w:p w14:paraId="7E2A39BE">
      <w:pPr>
        <w:ind w:firstLine="400"/>
      </w:pPr>
      <w:r>
        <w:rPr>
          <w:rFonts w:hint="eastAsia"/>
        </w:rPr>
        <w:t>机架温湿度传感器产品外观及接口定义如下图所示：</w:t>
      </w:r>
    </w:p>
    <w:p w14:paraId="34F61D4B">
      <w:pPr>
        <w:pStyle w:val="21"/>
        <w:jc w:val="center"/>
      </w:pPr>
      <w:r>
        <w:drawing>
          <wp:inline distT="0" distB="0" distL="0" distR="0">
            <wp:extent cx="3048000" cy="2112010"/>
            <wp:effectExtent l="0" t="0" r="0" b="2540"/>
            <wp:docPr id="5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3"/>
                    <pic:cNvPicPr>
                      <a:picLocks noChangeAspect="1"/>
                    </pic:cNvPicPr>
                  </pic:nvPicPr>
                  <pic:blipFill>
                    <a:blip r:embed="rId50"/>
                    <a:stretch>
                      <a:fillRect/>
                    </a:stretch>
                  </pic:blipFill>
                  <pic:spPr>
                    <a:xfrm>
                      <a:off x="0" y="0"/>
                      <a:ext cx="3051517" cy="2114740"/>
                    </a:xfrm>
                    <a:prstGeom prst="rect">
                      <a:avLst/>
                    </a:prstGeom>
                  </pic:spPr>
                </pic:pic>
              </a:graphicData>
            </a:graphic>
          </wp:inline>
        </w:drawing>
      </w:r>
    </w:p>
    <w:p w14:paraId="60CE960B">
      <w:pPr>
        <w:ind w:firstLine="400"/>
      </w:pPr>
      <w:r>
        <w:t xml:space="preserve"> </w:t>
      </w:r>
    </w:p>
    <w:p w14:paraId="705F0EFE">
      <w:pPr>
        <w:ind w:firstLine="400"/>
      </w:pPr>
    </w:p>
    <w:p w14:paraId="09CF0ECD">
      <w:pPr>
        <w:ind w:firstLine="400"/>
      </w:pPr>
      <w:r>
        <w:rPr>
          <w:rFonts w:hint="eastAsia"/>
        </w:rPr>
        <w:t>a. DB9接口类型</w:t>
      </w:r>
    </w:p>
    <w:p w14:paraId="677790EF">
      <w:pPr>
        <w:pStyle w:val="21"/>
        <w:jc w:val="center"/>
      </w:pPr>
      <w:r>
        <w:drawing>
          <wp:inline distT="0" distB="0" distL="0" distR="0">
            <wp:extent cx="2301240" cy="2472690"/>
            <wp:effectExtent l="0" t="9525" r="0" b="0"/>
            <wp:docPr id="7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3"/>
                    <pic:cNvPicPr>
                      <a:picLocks noChangeAspect="1"/>
                    </pic:cNvPicPr>
                  </pic:nvPicPr>
                  <pic:blipFill>
                    <a:blip r:embed="rId51"/>
                    <a:stretch>
                      <a:fillRect/>
                    </a:stretch>
                  </pic:blipFill>
                  <pic:spPr>
                    <a:xfrm rot="16200000">
                      <a:off x="0" y="0"/>
                      <a:ext cx="2301463" cy="2472848"/>
                    </a:xfrm>
                    <a:prstGeom prst="rect">
                      <a:avLst/>
                    </a:prstGeom>
                  </pic:spPr>
                </pic:pic>
              </a:graphicData>
            </a:graphic>
          </wp:inline>
        </w:drawing>
      </w:r>
    </w:p>
    <w:p w14:paraId="70FFFF15">
      <w:pPr>
        <w:ind w:firstLine="400"/>
      </w:pPr>
      <w:r>
        <w:rPr>
          <w:rFonts w:hint="eastAsia"/>
        </w:rPr>
        <w:t>b. RJ45接口类型</w:t>
      </w:r>
    </w:p>
    <w:p w14:paraId="27E9B5CD">
      <w:pPr>
        <w:pStyle w:val="21"/>
        <w:jc w:val="center"/>
      </w:pPr>
      <w:r>
        <w:drawing>
          <wp:inline distT="0" distB="0" distL="0" distR="0">
            <wp:extent cx="2366010" cy="1772920"/>
            <wp:effectExtent l="0" t="8255" r="6985" b="6985"/>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52"/>
                    <a:stretch>
                      <a:fillRect/>
                    </a:stretch>
                  </pic:blipFill>
                  <pic:spPr>
                    <a:xfrm rot="5400000">
                      <a:off x="0" y="0"/>
                      <a:ext cx="2366203" cy="1773547"/>
                    </a:xfrm>
                    <a:prstGeom prst="rect">
                      <a:avLst/>
                    </a:prstGeom>
                  </pic:spPr>
                </pic:pic>
              </a:graphicData>
            </a:graphic>
          </wp:inline>
        </w:drawing>
      </w:r>
    </w:p>
    <w:p w14:paraId="4BF045F9">
      <w:pPr>
        <w:ind w:firstLine="400"/>
      </w:pPr>
      <w:r>
        <w:rPr>
          <w:rFonts w:hint="eastAsia"/>
        </w:rPr>
        <w:t>c. 接线端子类型</w:t>
      </w:r>
    </w:p>
    <w:p w14:paraId="5BB94CC1">
      <w:pPr>
        <w:ind w:firstLine="400"/>
      </w:pPr>
      <w:r>
        <w:t xml:space="preserve">   </w:t>
      </w:r>
    </w:p>
    <w:p w14:paraId="6EC26625">
      <w:pPr>
        <w:pStyle w:val="21"/>
        <w:jc w:val="center"/>
      </w:pPr>
      <w:r>
        <w:drawing>
          <wp:inline distT="0" distB="0" distL="0" distR="0">
            <wp:extent cx="2735580" cy="2366010"/>
            <wp:effectExtent l="0" t="0" r="7620" b="0"/>
            <wp:docPr id="7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6"/>
                    <pic:cNvPicPr>
                      <a:picLocks noChangeAspect="1"/>
                    </pic:cNvPicPr>
                  </pic:nvPicPr>
                  <pic:blipFill>
                    <a:blip r:embed="rId53"/>
                    <a:stretch>
                      <a:fillRect/>
                    </a:stretch>
                  </pic:blipFill>
                  <pic:spPr>
                    <a:xfrm>
                      <a:off x="0" y="0"/>
                      <a:ext cx="2735720" cy="2366203"/>
                    </a:xfrm>
                    <a:prstGeom prst="rect">
                      <a:avLst/>
                    </a:prstGeom>
                  </pic:spPr>
                </pic:pic>
              </a:graphicData>
            </a:graphic>
          </wp:inline>
        </w:drawing>
      </w:r>
      <w:r>
        <w:drawing>
          <wp:inline distT="0" distB="0" distL="0" distR="0">
            <wp:extent cx="1301750" cy="1598930"/>
            <wp:effectExtent l="0" t="0" r="0" b="1270"/>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pic:cNvPicPr>
                      <a:picLocks noChangeAspect="1"/>
                    </pic:cNvPicPr>
                  </pic:nvPicPr>
                  <pic:blipFill>
                    <a:blip r:embed="rId54"/>
                    <a:stretch>
                      <a:fillRect/>
                    </a:stretch>
                  </pic:blipFill>
                  <pic:spPr>
                    <a:xfrm>
                      <a:off x="0" y="0"/>
                      <a:ext cx="1302078" cy="1599466"/>
                    </a:xfrm>
                    <a:prstGeom prst="rect">
                      <a:avLst/>
                    </a:prstGeom>
                  </pic:spPr>
                </pic:pic>
              </a:graphicData>
            </a:graphic>
          </wp:inline>
        </w:drawing>
      </w:r>
    </w:p>
    <w:p w14:paraId="32D59812">
      <w:pPr>
        <w:pStyle w:val="16"/>
        <w:spacing w:before="156" w:after="156"/>
      </w:pPr>
      <w:bookmarkStart w:id="64" w:name="_Toc15407426"/>
      <w:r>
        <w:rPr>
          <w:rFonts w:hint="eastAsia"/>
        </w:rPr>
        <w:t>安装步骤及要求</w:t>
      </w:r>
      <w:bookmarkEnd w:id="64"/>
    </w:p>
    <w:p w14:paraId="4737C37B">
      <w:pPr>
        <w:ind w:firstLine="400"/>
      </w:pPr>
      <w:r>
        <w:rPr>
          <w:rFonts w:hint="eastAsia"/>
        </w:rPr>
        <w:t>1、无需安装。</w:t>
      </w:r>
    </w:p>
    <w:p w14:paraId="41531076">
      <w:pPr>
        <w:pStyle w:val="16"/>
        <w:spacing w:before="156" w:after="156"/>
      </w:pPr>
      <w:bookmarkStart w:id="65" w:name="_Toc15407427"/>
      <w:r>
        <w:rPr>
          <w:rFonts w:hint="eastAsia"/>
        </w:rPr>
        <w:t>电源线和DTU服务器的连接</w:t>
      </w:r>
      <w:bookmarkEnd w:id="65"/>
    </w:p>
    <w:p w14:paraId="2AAB6359">
      <w:pPr>
        <w:ind w:firstLine="400"/>
      </w:pPr>
      <w:r>
        <w:rPr>
          <w:rFonts w:hint="eastAsia"/>
        </w:rPr>
        <w:t>a. DB9接口类型：标准的232接口，使用232串口线连接起来。</w:t>
      </w:r>
    </w:p>
    <w:p w14:paraId="0C0F1711">
      <w:pPr>
        <w:pStyle w:val="21"/>
        <w:jc w:val="center"/>
      </w:pPr>
      <w:r>
        <w:drawing>
          <wp:inline distT="0" distB="0" distL="0" distR="0">
            <wp:extent cx="2313940" cy="3352165"/>
            <wp:effectExtent l="0" t="0" r="0" b="635"/>
            <wp:docPr id="73"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pic:cNvPicPr>
                      <a:picLocks noChangeAspect="1"/>
                    </pic:cNvPicPr>
                  </pic:nvPicPr>
                  <pic:blipFill>
                    <a:blip r:embed="rId55"/>
                    <a:stretch>
                      <a:fillRect/>
                    </a:stretch>
                  </pic:blipFill>
                  <pic:spPr>
                    <a:xfrm>
                      <a:off x="0" y="0"/>
                      <a:ext cx="2314286" cy="3352381"/>
                    </a:xfrm>
                    <a:prstGeom prst="rect">
                      <a:avLst/>
                    </a:prstGeom>
                  </pic:spPr>
                </pic:pic>
              </a:graphicData>
            </a:graphic>
          </wp:inline>
        </w:drawing>
      </w:r>
    </w:p>
    <w:p w14:paraId="39F49076">
      <w:pPr>
        <w:ind w:firstLine="400"/>
      </w:pPr>
      <w:r>
        <w:rPr>
          <w:rFonts w:hint="eastAsia"/>
        </w:rPr>
        <w:t>b. RJ45接口类型</w:t>
      </w:r>
    </w:p>
    <w:p w14:paraId="7D4003DC">
      <w:pPr>
        <w:ind w:firstLine="400"/>
      </w:pPr>
      <w:r>
        <w:rPr>
          <w:rFonts w:hint="eastAsia"/>
        </w:rPr>
        <w:tab/>
      </w:r>
      <w:r>
        <w:rPr>
          <w:rFonts w:hint="eastAsia"/>
        </w:rPr>
        <w:t>这种类型只要根据设备说明书确认网线中哪几芯的对应用途，按说明接线即可。</w:t>
      </w:r>
    </w:p>
    <w:p w14:paraId="1BE11D5D">
      <w:pPr>
        <w:pStyle w:val="21"/>
        <w:jc w:val="center"/>
      </w:pPr>
      <w:r>
        <w:drawing>
          <wp:inline distT="0" distB="0" distL="0" distR="0">
            <wp:extent cx="2475865" cy="3342640"/>
            <wp:effectExtent l="0" t="0" r="635" b="0"/>
            <wp:docPr id="74"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pic:cNvPicPr>
                      <a:picLocks noChangeAspect="1"/>
                    </pic:cNvPicPr>
                  </pic:nvPicPr>
                  <pic:blipFill>
                    <a:blip r:embed="rId56"/>
                    <a:stretch>
                      <a:fillRect/>
                    </a:stretch>
                  </pic:blipFill>
                  <pic:spPr>
                    <a:xfrm>
                      <a:off x="0" y="0"/>
                      <a:ext cx="2476190" cy="3342857"/>
                    </a:xfrm>
                    <a:prstGeom prst="rect">
                      <a:avLst/>
                    </a:prstGeom>
                  </pic:spPr>
                </pic:pic>
              </a:graphicData>
            </a:graphic>
          </wp:inline>
        </w:drawing>
      </w:r>
    </w:p>
    <w:p w14:paraId="263037CD">
      <w:pPr>
        <w:ind w:firstLine="400"/>
      </w:pPr>
      <w:r>
        <w:rPr>
          <w:rFonts w:hint="eastAsia"/>
        </w:rPr>
        <w:t>c. 接线端子类型</w:t>
      </w:r>
    </w:p>
    <w:p w14:paraId="22D98419">
      <w:pPr>
        <w:ind w:firstLine="400"/>
      </w:pPr>
      <w:r>
        <w:rPr>
          <w:rFonts w:hint="eastAsia"/>
        </w:rPr>
        <w:tab/>
      </w:r>
      <w:r>
        <w:rPr>
          <w:rFonts w:hint="eastAsia"/>
        </w:rPr>
        <w:t>这种类型的接口最容易接线，按说明书直接在接线端子引出对应线路即可。</w:t>
      </w:r>
    </w:p>
    <w:p w14:paraId="1E18F53A">
      <w:pPr>
        <w:pStyle w:val="21"/>
        <w:jc w:val="center"/>
      </w:pPr>
      <w:r>
        <w:drawing>
          <wp:inline distT="0" distB="0" distL="0" distR="0">
            <wp:extent cx="2523490" cy="3285490"/>
            <wp:effectExtent l="0" t="0" r="0" b="0"/>
            <wp:docPr id="75"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pic:cNvPicPr>
                      <a:picLocks noChangeAspect="1"/>
                    </pic:cNvPicPr>
                  </pic:nvPicPr>
                  <pic:blipFill>
                    <a:blip r:embed="rId57"/>
                    <a:stretch>
                      <a:fillRect/>
                    </a:stretch>
                  </pic:blipFill>
                  <pic:spPr>
                    <a:xfrm>
                      <a:off x="0" y="0"/>
                      <a:ext cx="2523809" cy="3285714"/>
                    </a:xfrm>
                    <a:prstGeom prst="rect">
                      <a:avLst/>
                    </a:prstGeom>
                  </pic:spPr>
                </pic:pic>
              </a:graphicData>
            </a:graphic>
          </wp:inline>
        </w:drawing>
      </w:r>
    </w:p>
    <w:p w14:paraId="7DF43700">
      <w:pPr>
        <w:pStyle w:val="14"/>
        <w:spacing w:before="156" w:after="156"/>
      </w:pPr>
      <w:bookmarkStart w:id="66" w:name="_Toc15407428"/>
      <w:r>
        <w:rPr>
          <w:rFonts w:hint="eastAsia"/>
        </w:rPr>
        <w:t>精密空调安装接线规范</w:t>
      </w:r>
      <w:bookmarkEnd w:id="66"/>
      <w:r>
        <w:rPr>
          <w:rFonts w:hint="eastAsia"/>
        </w:rPr>
        <w:t xml:space="preserve"> </w:t>
      </w:r>
    </w:p>
    <w:p w14:paraId="1B2BE4C6">
      <w:pPr>
        <w:pStyle w:val="21"/>
        <w:jc w:val="center"/>
        <w:rPr>
          <w:rFonts w:hint="eastAsia"/>
        </w:rPr>
      </w:pPr>
    </w:p>
    <w:p w14:paraId="3E8462A0">
      <w:pPr>
        <w:ind w:firstLine="400"/>
      </w:pPr>
    </w:p>
    <w:p w14:paraId="77C86292">
      <w:pPr>
        <w:ind w:firstLine="400"/>
        <w:rPr>
          <w:rFonts w:hint="eastAsia"/>
        </w:rPr>
      </w:pPr>
      <w:r>
        <w:rPr>
          <w:rFonts w:hint="eastAsia"/>
        </w:rPr>
        <w:t>详见UPS安装接线规范</w:t>
      </w:r>
    </w:p>
    <w:p w14:paraId="5D7A820F">
      <w:pPr>
        <w:ind w:firstLine="400"/>
      </w:pPr>
    </w:p>
    <w:p w14:paraId="3FDC5F94">
      <w:pPr>
        <w:ind w:firstLine="400"/>
      </w:pPr>
    </w:p>
    <w:p w14:paraId="044B7A59">
      <w:pPr>
        <w:pStyle w:val="13"/>
        <w:spacing w:before="312"/>
      </w:pPr>
      <w:bookmarkStart w:id="67" w:name="_Toc15407429"/>
      <w:r>
        <w:rPr>
          <w:rFonts w:hint="eastAsia"/>
        </w:rPr>
        <w:t>第三方对接</w:t>
      </w:r>
      <w:bookmarkEnd w:id="67"/>
    </w:p>
    <w:p w14:paraId="5EA16A0B">
      <w:pPr>
        <w:pStyle w:val="14"/>
        <w:spacing w:before="156" w:after="156"/>
      </w:pPr>
      <w:bookmarkStart w:id="68" w:name="_Toc15407430"/>
      <w:r>
        <w:rPr>
          <w:rFonts w:hint="eastAsia"/>
        </w:rPr>
        <w:t>准备工作</w:t>
      </w:r>
      <w:bookmarkEnd w:id="68"/>
    </w:p>
    <w:p w14:paraId="716E0D4C">
      <w:pPr>
        <w:ind w:firstLine="400"/>
      </w:pPr>
      <w:r>
        <w:rPr>
          <w:rFonts w:hint="eastAsia"/>
        </w:rPr>
        <w:t>第三方对接，首先就是要做好充分的准备再上门。不做好充分准备，可能存在最终只因为缺一个DB9接线端子而浪费一天时间的情况，同时也会给客户带来负面印象。那么，我们上门前到底要怎么做准备？</w:t>
      </w:r>
    </w:p>
    <w:p w14:paraId="26010CA1">
      <w:pPr>
        <w:pStyle w:val="16"/>
        <w:spacing w:before="156" w:after="156"/>
      </w:pPr>
      <w:bookmarkStart w:id="69" w:name="_Toc15407431"/>
      <w:r>
        <w:rPr>
          <w:rFonts w:hint="eastAsia"/>
        </w:rPr>
        <w:t>配件准备及验证</w:t>
      </w:r>
      <w:bookmarkEnd w:id="69"/>
    </w:p>
    <w:p w14:paraId="114E453F">
      <w:pPr>
        <w:ind w:firstLine="400"/>
      </w:pPr>
      <w:r>
        <w:rPr>
          <w:rFonts w:hint="eastAsia"/>
        </w:rPr>
        <w:t>按如下清单准备提前准备相关配件，不管会不会用到，物联网项目都带着，说不准什么时候就会用到，避免用到的时候找不到。</w:t>
      </w:r>
    </w:p>
    <w:tbl>
      <w:tblPr>
        <w:tblStyle w:val="8"/>
        <w:tblW w:w="6232" w:type="dxa"/>
        <w:jc w:val="center"/>
        <w:tblLayout w:type="autofit"/>
        <w:tblCellMar>
          <w:top w:w="0" w:type="dxa"/>
          <w:left w:w="108" w:type="dxa"/>
          <w:bottom w:w="0" w:type="dxa"/>
          <w:right w:w="108" w:type="dxa"/>
        </w:tblCellMar>
      </w:tblPr>
      <w:tblGrid>
        <w:gridCol w:w="1080"/>
        <w:gridCol w:w="3451"/>
        <w:gridCol w:w="1701"/>
      </w:tblGrid>
      <w:tr w14:paraId="0FE91A94">
        <w:tblPrEx>
          <w:tblCellMar>
            <w:top w:w="0" w:type="dxa"/>
            <w:left w:w="108" w:type="dxa"/>
            <w:bottom w:w="0" w:type="dxa"/>
            <w:right w:w="108" w:type="dxa"/>
          </w:tblCellMar>
        </w:tblPrEx>
        <w:trPr>
          <w:trHeight w:val="285" w:hRule="atLeast"/>
          <w:jc w:val="center"/>
        </w:trPr>
        <w:tc>
          <w:tcPr>
            <w:tcW w:w="1080"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14:paraId="21758717">
            <w:pPr>
              <w:pStyle w:val="21"/>
            </w:pPr>
            <w:r>
              <w:rPr>
                <w:rFonts w:hint="eastAsia"/>
              </w:rPr>
              <w:t>序号</w:t>
            </w:r>
          </w:p>
        </w:tc>
        <w:tc>
          <w:tcPr>
            <w:tcW w:w="3451" w:type="dxa"/>
            <w:tcBorders>
              <w:top w:val="single" w:color="auto" w:sz="4" w:space="0"/>
              <w:left w:val="nil"/>
              <w:bottom w:val="single" w:color="auto" w:sz="4" w:space="0"/>
              <w:right w:val="single" w:color="auto" w:sz="4" w:space="0"/>
            </w:tcBorders>
            <w:shd w:val="clear" w:color="auto" w:fill="B8CCE4" w:themeFill="accent1" w:themeFillTint="66"/>
            <w:vAlign w:val="center"/>
          </w:tcPr>
          <w:p w14:paraId="34CC4463">
            <w:pPr>
              <w:pStyle w:val="21"/>
            </w:pPr>
            <w:r>
              <w:rPr>
                <w:rFonts w:hint="eastAsia"/>
              </w:rPr>
              <w:t>名称</w:t>
            </w:r>
          </w:p>
        </w:tc>
        <w:tc>
          <w:tcPr>
            <w:tcW w:w="1701" w:type="dxa"/>
            <w:tcBorders>
              <w:top w:val="single" w:color="auto" w:sz="4" w:space="0"/>
              <w:left w:val="nil"/>
              <w:bottom w:val="single" w:color="auto" w:sz="4" w:space="0"/>
              <w:right w:val="single" w:color="auto" w:sz="4" w:space="0"/>
            </w:tcBorders>
            <w:shd w:val="clear" w:color="auto" w:fill="B8CCE4" w:themeFill="accent1" w:themeFillTint="66"/>
            <w:vAlign w:val="center"/>
          </w:tcPr>
          <w:p w14:paraId="1B686B4D">
            <w:pPr>
              <w:pStyle w:val="21"/>
            </w:pPr>
            <w:r>
              <w:rPr>
                <w:rFonts w:hint="eastAsia"/>
              </w:rPr>
              <w:t>数量</w:t>
            </w:r>
          </w:p>
        </w:tc>
      </w:tr>
      <w:tr w14:paraId="5241C55C">
        <w:tblPrEx>
          <w:tblCellMar>
            <w:top w:w="0" w:type="dxa"/>
            <w:left w:w="108" w:type="dxa"/>
            <w:bottom w:w="0" w:type="dxa"/>
            <w:right w:w="108" w:type="dxa"/>
          </w:tblCellMar>
        </w:tblPrEx>
        <w:trPr>
          <w:trHeight w:val="340" w:hRule="atLeast"/>
          <w:jc w:val="center"/>
        </w:trPr>
        <w:tc>
          <w:tcPr>
            <w:tcW w:w="1080" w:type="dxa"/>
            <w:tcBorders>
              <w:top w:val="nil"/>
              <w:left w:val="single" w:color="auto" w:sz="4" w:space="0"/>
              <w:bottom w:val="single" w:color="auto" w:sz="4" w:space="0"/>
              <w:right w:val="single" w:color="auto" w:sz="4" w:space="0"/>
            </w:tcBorders>
            <w:shd w:val="clear" w:color="auto" w:fill="auto"/>
            <w:vAlign w:val="center"/>
          </w:tcPr>
          <w:p w14:paraId="7CAD5CAE">
            <w:pPr>
              <w:pStyle w:val="21"/>
            </w:pPr>
            <w:r>
              <w:rPr>
                <w:rFonts w:hint="eastAsia"/>
              </w:rPr>
              <w:t>1</w:t>
            </w:r>
          </w:p>
        </w:tc>
        <w:tc>
          <w:tcPr>
            <w:tcW w:w="3451" w:type="dxa"/>
            <w:tcBorders>
              <w:top w:val="nil"/>
              <w:left w:val="nil"/>
              <w:bottom w:val="single" w:color="auto" w:sz="4" w:space="0"/>
              <w:right w:val="single" w:color="auto" w:sz="4" w:space="0"/>
            </w:tcBorders>
            <w:shd w:val="clear" w:color="auto" w:fill="auto"/>
            <w:vAlign w:val="center"/>
          </w:tcPr>
          <w:p w14:paraId="21C972E7">
            <w:pPr>
              <w:pStyle w:val="21"/>
            </w:pPr>
            <w:r>
              <w:rPr>
                <w:rFonts w:hint="eastAsia"/>
              </w:rPr>
              <w:t>RS485转USB串口线</w:t>
            </w:r>
          </w:p>
        </w:tc>
        <w:tc>
          <w:tcPr>
            <w:tcW w:w="1701" w:type="dxa"/>
            <w:tcBorders>
              <w:top w:val="nil"/>
              <w:left w:val="nil"/>
              <w:bottom w:val="single" w:color="auto" w:sz="4" w:space="0"/>
              <w:right w:val="single" w:color="auto" w:sz="4" w:space="0"/>
            </w:tcBorders>
            <w:shd w:val="clear" w:color="auto" w:fill="auto"/>
            <w:vAlign w:val="center"/>
          </w:tcPr>
          <w:p w14:paraId="4849CCC7">
            <w:pPr>
              <w:pStyle w:val="21"/>
            </w:pPr>
            <w:r>
              <w:rPr>
                <w:rFonts w:hint="eastAsia"/>
              </w:rPr>
              <w:t>1</w:t>
            </w:r>
          </w:p>
        </w:tc>
      </w:tr>
      <w:tr w14:paraId="0F8F3FCE">
        <w:tblPrEx>
          <w:tblCellMar>
            <w:top w:w="0" w:type="dxa"/>
            <w:left w:w="108" w:type="dxa"/>
            <w:bottom w:w="0" w:type="dxa"/>
            <w:right w:w="108" w:type="dxa"/>
          </w:tblCellMar>
        </w:tblPrEx>
        <w:trPr>
          <w:trHeight w:val="340" w:hRule="atLeast"/>
          <w:jc w:val="center"/>
        </w:trPr>
        <w:tc>
          <w:tcPr>
            <w:tcW w:w="1080" w:type="dxa"/>
            <w:tcBorders>
              <w:top w:val="nil"/>
              <w:left w:val="single" w:color="auto" w:sz="4" w:space="0"/>
              <w:bottom w:val="single" w:color="auto" w:sz="4" w:space="0"/>
              <w:right w:val="single" w:color="auto" w:sz="4" w:space="0"/>
            </w:tcBorders>
            <w:shd w:val="clear" w:color="auto" w:fill="auto"/>
            <w:vAlign w:val="center"/>
          </w:tcPr>
          <w:p w14:paraId="403D36CF">
            <w:pPr>
              <w:pStyle w:val="21"/>
            </w:pPr>
            <w:r>
              <w:rPr>
                <w:rFonts w:hint="eastAsia"/>
              </w:rPr>
              <w:t>2</w:t>
            </w:r>
          </w:p>
        </w:tc>
        <w:tc>
          <w:tcPr>
            <w:tcW w:w="3451" w:type="dxa"/>
            <w:tcBorders>
              <w:top w:val="nil"/>
              <w:left w:val="nil"/>
              <w:bottom w:val="single" w:color="auto" w:sz="4" w:space="0"/>
              <w:right w:val="single" w:color="auto" w:sz="4" w:space="0"/>
            </w:tcBorders>
            <w:shd w:val="clear" w:color="auto" w:fill="auto"/>
            <w:vAlign w:val="center"/>
          </w:tcPr>
          <w:p w14:paraId="076C7B9E">
            <w:pPr>
              <w:pStyle w:val="21"/>
            </w:pPr>
            <w:r>
              <w:rPr>
                <w:rFonts w:hint="eastAsia"/>
              </w:rPr>
              <w:t>RS232转usb串口线</w:t>
            </w:r>
          </w:p>
        </w:tc>
        <w:tc>
          <w:tcPr>
            <w:tcW w:w="1701" w:type="dxa"/>
            <w:tcBorders>
              <w:top w:val="nil"/>
              <w:left w:val="nil"/>
              <w:bottom w:val="single" w:color="auto" w:sz="4" w:space="0"/>
              <w:right w:val="single" w:color="auto" w:sz="4" w:space="0"/>
            </w:tcBorders>
            <w:shd w:val="clear" w:color="auto" w:fill="auto"/>
            <w:vAlign w:val="center"/>
          </w:tcPr>
          <w:p w14:paraId="67CF1CC2">
            <w:pPr>
              <w:pStyle w:val="21"/>
            </w:pPr>
            <w:r>
              <w:rPr>
                <w:rFonts w:hint="eastAsia"/>
              </w:rPr>
              <w:t>1</w:t>
            </w:r>
          </w:p>
        </w:tc>
      </w:tr>
      <w:tr w14:paraId="56AB1B5C">
        <w:tblPrEx>
          <w:tblCellMar>
            <w:top w:w="0" w:type="dxa"/>
            <w:left w:w="108" w:type="dxa"/>
            <w:bottom w:w="0" w:type="dxa"/>
            <w:right w:w="108" w:type="dxa"/>
          </w:tblCellMar>
        </w:tblPrEx>
        <w:trPr>
          <w:trHeight w:val="340" w:hRule="atLeast"/>
          <w:jc w:val="center"/>
        </w:trPr>
        <w:tc>
          <w:tcPr>
            <w:tcW w:w="1080" w:type="dxa"/>
            <w:tcBorders>
              <w:top w:val="nil"/>
              <w:left w:val="single" w:color="auto" w:sz="4" w:space="0"/>
              <w:bottom w:val="single" w:color="auto" w:sz="4" w:space="0"/>
              <w:right w:val="single" w:color="auto" w:sz="4" w:space="0"/>
            </w:tcBorders>
            <w:shd w:val="clear" w:color="auto" w:fill="auto"/>
            <w:vAlign w:val="center"/>
          </w:tcPr>
          <w:p w14:paraId="058F88F2">
            <w:pPr>
              <w:pStyle w:val="21"/>
            </w:pPr>
            <w:r>
              <w:rPr>
                <w:rFonts w:hint="eastAsia"/>
              </w:rPr>
              <w:t>3</w:t>
            </w:r>
          </w:p>
        </w:tc>
        <w:tc>
          <w:tcPr>
            <w:tcW w:w="3451" w:type="dxa"/>
            <w:tcBorders>
              <w:top w:val="nil"/>
              <w:left w:val="nil"/>
              <w:bottom w:val="single" w:color="auto" w:sz="4" w:space="0"/>
              <w:right w:val="single" w:color="auto" w:sz="4" w:space="0"/>
            </w:tcBorders>
            <w:shd w:val="clear" w:color="auto" w:fill="auto"/>
            <w:vAlign w:val="center"/>
          </w:tcPr>
          <w:p w14:paraId="6E856DD9">
            <w:pPr>
              <w:pStyle w:val="21"/>
            </w:pPr>
            <w:r>
              <w:rPr>
                <w:rFonts w:hint="eastAsia"/>
              </w:rPr>
              <w:t>DB9免焊接公头</w:t>
            </w:r>
          </w:p>
        </w:tc>
        <w:tc>
          <w:tcPr>
            <w:tcW w:w="1701" w:type="dxa"/>
            <w:tcBorders>
              <w:top w:val="nil"/>
              <w:left w:val="nil"/>
              <w:bottom w:val="single" w:color="auto" w:sz="4" w:space="0"/>
              <w:right w:val="single" w:color="auto" w:sz="4" w:space="0"/>
            </w:tcBorders>
            <w:shd w:val="clear" w:color="auto" w:fill="auto"/>
            <w:vAlign w:val="center"/>
          </w:tcPr>
          <w:p w14:paraId="0FD4180B">
            <w:pPr>
              <w:pStyle w:val="21"/>
            </w:pPr>
            <w:r>
              <w:rPr>
                <w:rFonts w:hint="eastAsia"/>
              </w:rPr>
              <w:t>3</w:t>
            </w:r>
          </w:p>
        </w:tc>
      </w:tr>
      <w:tr w14:paraId="64972E22">
        <w:tblPrEx>
          <w:tblCellMar>
            <w:top w:w="0" w:type="dxa"/>
            <w:left w:w="108" w:type="dxa"/>
            <w:bottom w:w="0" w:type="dxa"/>
            <w:right w:w="108" w:type="dxa"/>
          </w:tblCellMar>
        </w:tblPrEx>
        <w:trPr>
          <w:trHeight w:val="340" w:hRule="atLeast"/>
          <w:jc w:val="center"/>
        </w:trPr>
        <w:tc>
          <w:tcPr>
            <w:tcW w:w="1080" w:type="dxa"/>
            <w:tcBorders>
              <w:top w:val="nil"/>
              <w:left w:val="single" w:color="auto" w:sz="4" w:space="0"/>
              <w:bottom w:val="single" w:color="auto" w:sz="4" w:space="0"/>
              <w:right w:val="single" w:color="auto" w:sz="4" w:space="0"/>
            </w:tcBorders>
            <w:shd w:val="clear" w:color="auto" w:fill="auto"/>
            <w:vAlign w:val="center"/>
          </w:tcPr>
          <w:p w14:paraId="7D458F8E">
            <w:pPr>
              <w:pStyle w:val="21"/>
            </w:pPr>
            <w:r>
              <w:rPr>
                <w:rFonts w:hint="eastAsia"/>
              </w:rPr>
              <w:t>4</w:t>
            </w:r>
          </w:p>
        </w:tc>
        <w:tc>
          <w:tcPr>
            <w:tcW w:w="3451" w:type="dxa"/>
            <w:tcBorders>
              <w:top w:val="nil"/>
              <w:left w:val="nil"/>
              <w:bottom w:val="single" w:color="auto" w:sz="4" w:space="0"/>
              <w:right w:val="single" w:color="auto" w:sz="4" w:space="0"/>
            </w:tcBorders>
            <w:shd w:val="clear" w:color="auto" w:fill="auto"/>
            <w:vAlign w:val="center"/>
          </w:tcPr>
          <w:p w14:paraId="70A13371">
            <w:pPr>
              <w:pStyle w:val="21"/>
            </w:pPr>
            <w:r>
              <w:rPr>
                <w:rFonts w:hint="eastAsia"/>
              </w:rPr>
              <w:t>DB9免焊接母头</w:t>
            </w:r>
          </w:p>
        </w:tc>
        <w:tc>
          <w:tcPr>
            <w:tcW w:w="1701" w:type="dxa"/>
            <w:tcBorders>
              <w:top w:val="nil"/>
              <w:left w:val="nil"/>
              <w:bottom w:val="single" w:color="auto" w:sz="4" w:space="0"/>
              <w:right w:val="single" w:color="auto" w:sz="4" w:space="0"/>
            </w:tcBorders>
            <w:shd w:val="clear" w:color="auto" w:fill="auto"/>
            <w:vAlign w:val="center"/>
          </w:tcPr>
          <w:p w14:paraId="733F75CD">
            <w:pPr>
              <w:pStyle w:val="21"/>
            </w:pPr>
            <w:r>
              <w:rPr>
                <w:rFonts w:hint="eastAsia"/>
              </w:rPr>
              <w:t>3</w:t>
            </w:r>
          </w:p>
        </w:tc>
      </w:tr>
      <w:tr w14:paraId="62A9C150">
        <w:tblPrEx>
          <w:tblCellMar>
            <w:top w:w="0" w:type="dxa"/>
            <w:left w:w="108" w:type="dxa"/>
            <w:bottom w:w="0" w:type="dxa"/>
            <w:right w:w="108" w:type="dxa"/>
          </w:tblCellMar>
        </w:tblPrEx>
        <w:trPr>
          <w:trHeight w:val="340" w:hRule="atLeast"/>
          <w:jc w:val="center"/>
        </w:trPr>
        <w:tc>
          <w:tcPr>
            <w:tcW w:w="1080" w:type="dxa"/>
            <w:tcBorders>
              <w:top w:val="nil"/>
              <w:left w:val="single" w:color="auto" w:sz="4" w:space="0"/>
              <w:bottom w:val="single" w:color="auto" w:sz="4" w:space="0"/>
              <w:right w:val="single" w:color="auto" w:sz="4" w:space="0"/>
            </w:tcBorders>
            <w:shd w:val="clear" w:color="auto" w:fill="auto"/>
            <w:vAlign w:val="center"/>
          </w:tcPr>
          <w:p w14:paraId="16D1C783">
            <w:pPr>
              <w:pStyle w:val="21"/>
            </w:pPr>
            <w:r>
              <w:rPr>
                <w:rFonts w:hint="eastAsia"/>
              </w:rPr>
              <w:t>5</w:t>
            </w:r>
          </w:p>
        </w:tc>
        <w:tc>
          <w:tcPr>
            <w:tcW w:w="3451" w:type="dxa"/>
            <w:tcBorders>
              <w:top w:val="nil"/>
              <w:left w:val="nil"/>
              <w:bottom w:val="single" w:color="auto" w:sz="4" w:space="0"/>
              <w:right w:val="single" w:color="auto" w:sz="4" w:space="0"/>
            </w:tcBorders>
            <w:shd w:val="clear" w:color="auto" w:fill="auto"/>
            <w:vAlign w:val="center"/>
          </w:tcPr>
          <w:p w14:paraId="08DFBB6B">
            <w:pPr>
              <w:pStyle w:val="21"/>
            </w:pPr>
            <w:r>
              <w:rPr>
                <w:rFonts w:hint="eastAsia"/>
              </w:rPr>
              <w:t>万用表</w:t>
            </w:r>
          </w:p>
        </w:tc>
        <w:tc>
          <w:tcPr>
            <w:tcW w:w="1701" w:type="dxa"/>
            <w:tcBorders>
              <w:top w:val="nil"/>
              <w:left w:val="nil"/>
              <w:bottom w:val="single" w:color="auto" w:sz="4" w:space="0"/>
              <w:right w:val="single" w:color="auto" w:sz="4" w:space="0"/>
            </w:tcBorders>
            <w:shd w:val="clear" w:color="auto" w:fill="auto"/>
            <w:vAlign w:val="center"/>
          </w:tcPr>
          <w:p w14:paraId="0A25AEA6">
            <w:pPr>
              <w:pStyle w:val="21"/>
            </w:pPr>
            <w:r>
              <w:rPr>
                <w:rFonts w:hint="eastAsia"/>
              </w:rPr>
              <w:t>1</w:t>
            </w:r>
          </w:p>
        </w:tc>
      </w:tr>
      <w:tr w14:paraId="6D22725B">
        <w:trPr>
          <w:trHeight w:val="340" w:hRule="atLeast"/>
          <w:jc w:val="center"/>
        </w:trPr>
        <w:tc>
          <w:tcPr>
            <w:tcW w:w="1080" w:type="dxa"/>
            <w:tcBorders>
              <w:top w:val="nil"/>
              <w:left w:val="single" w:color="auto" w:sz="4" w:space="0"/>
              <w:bottom w:val="single" w:color="auto" w:sz="4" w:space="0"/>
              <w:right w:val="single" w:color="auto" w:sz="4" w:space="0"/>
            </w:tcBorders>
            <w:shd w:val="clear" w:color="auto" w:fill="auto"/>
            <w:vAlign w:val="center"/>
          </w:tcPr>
          <w:p w14:paraId="2569FDF2">
            <w:pPr>
              <w:pStyle w:val="21"/>
            </w:pPr>
            <w:r>
              <w:rPr>
                <w:rFonts w:hint="eastAsia"/>
              </w:rPr>
              <w:t>6</w:t>
            </w:r>
          </w:p>
        </w:tc>
        <w:tc>
          <w:tcPr>
            <w:tcW w:w="3451" w:type="dxa"/>
            <w:tcBorders>
              <w:top w:val="nil"/>
              <w:left w:val="nil"/>
              <w:bottom w:val="single" w:color="auto" w:sz="4" w:space="0"/>
              <w:right w:val="single" w:color="auto" w:sz="4" w:space="0"/>
            </w:tcBorders>
            <w:shd w:val="clear" w:color="auto" w:fill="auto"/>
            <w:vAlign w:val="center"/>
          </w:tcPr>
          <w:p w14:paraId="6E3FE542">
            <w:pPr>
              <w:pStyle w:val="21"/>
            </w:pPr>
            <w:r>
              <w:rPr>
                <w:rFonts w:hint="eastAsia"/>
              </w:rPr>
              <w:t>RS232转RS485模块</w:t>
            </w:r>
          </w:p>
        </w:tc>
        <w:tc>
          <w:tcPr>
            <w:tcW w:w="1701" w:type="dxa"/>
            <w:tcBorders>
              <w:top w:val="nil"/>
              <w:left w:val="nil"/>
              <w:bottom w:val="single" w:color="auto" w:sz="4" w:space="0"/>
              <w:right w:val="single" w:color="auto" w:sz="4" w:space="0"/>
            </w:tcBorders>
            <w:shd w:val="clear" w:color="auto" w:fill="auto"/>
            <w:vAlign w:val="center"/>
          </w:tcPr>
          <w:p w14:paraId="244B0599">
            <w:pPr>
              <w:pStyle w:val="21"/>
            </w:pPr>
            <w:r>
              <w:rPr>
                <w:rFonts w:hint="eastAsia"/>
              </w:rPr>
              <w:t>1</w:t>
            </w:r>
          </w:p>
        </w:tc>
      </w:tr>
    </w:tbl>
    <w:p w14:paraId="3FCCECE3"/>
    <w:p w14:paraId="587F8BB4">
      <w:pPr>
        <w:ind w:firstLine="400"/>
      </w:pPr>
      <w:r>
        <w:rPr>
          <w:rFonts w:hint="eastAsia"/>
        </w:rPr>
        <w:tab/>
      </w:r>
      <w:r>
        <w:rPr>
          <w:rFonts w:hint="eastAsia"/>
        </w:rPr>
        <w:t>以上配件需要按《物联网上门前配件准备清单》里面的购买链接购买，全部已经验证过效果，尤其是RS232转RS485模块，便宜的或无源的可能用不了。</w:t>
      </w:r>
    </w:p>
    <w:p w14:paraId="301F5B72">
      <w:pPr>
        <w:ind w:firstLine="400"/>
      </w:pPr>
      <w:r>
        <w:rPr>
          <w:rFonts w:hint="eastAsia"/>
        </w:rPr>
        <w:tab/>
      </w:r>
      <w:r>
        <w:rPr>
          <w:rFonts w:hint="eastAsia"/>
        </w:rPr>
        <w:t>关于购买数量，如果项目设备较多，可适当调整下数量。</w:t>
      </w:r>
    </w:p>
    <w:p w14:paraId="3E040333">
      <w:pPr>
        <w:ind w:firstLine="400"/>
      </w:pPr>
      <w:r>
        <w:rPr>
          <w:rFonts w:hint="eastAsia"/>
        </w:rPr>
        <w:tab/>
      </w:r>
      <w:r>
        <w:rPr>
          <w:rFonts w:hint="eastAsia"/>
        </w:rPr>
        <w:t>收到设备后，可以按照【4配件验证方法】验证配件是正常的，再上门出错的概率就更小一些。</w:t>
      </w:r>
    </w:p>
    <w:p w14:paraId="3AFB8CC0">
      <w:pPr>
        <w:pStyle w:val="16"/>
        <w:spacing w:before="156" w:after="156"/>
      </w:pPr>
      <w:bookmarkStart w:id="70" w:name="_Toc15407432"/>
      <w:r>
        <w:rPr>
          <w:rFonts w:hint="eastAsia"/>
        </w:rPr>
        <w:t>协议准备</w:t>
      </w:r>
      <w:bookmarkEnd w:id="70"/>
    </w:p>
    <w:p w14:paraId="5F5377B1">
      <w:pPr>
        <w:ind w:firstLine="400"/>
      </w:pPr>
      <w:r>
        <w:rPr>
          <w:rFonts w:hint="eastAsia"/>
        </w:rPr>
        <w:t>和客户获取到设备协议后，一定要确认设备协议能够适用要对接的设备。当然，这个不去实际对接也不好确认协议是否正确，可以通过协议及客户设备型号做个初步判断…或者找对应设备厂家400客服确认。</w:t>
      </w:r>
    </w:p>
    <w:p w14:paraId="2023A841">
      <w:pPr>
        <w:pStyle w:val="16"/>
        <w:spacing w:before="156" w:after="156"/>
      </w:pPr>
      <w:bookmarkStart w:id="71" w:name="_Toc15407433"/>
      <w:r>
        <w:rPr>
          <w:rFonts w:hint="eastAsia"/>
        </w:rPr>
        <w:t>设备接口确认</w:t>
      </w:r>
      <w:bookmarkEnd w:id="71"/>
    </w:p>
    <w:p w14:paraId="12FA8F1F">
      <w:pPr>
        <w:ind w:firstLine="400"/>
      </w:pPr>
      <w:r>
        <w:rPr>
          <w:rFonts w:hint="eastAsia"/>
        </w:rPr>
        <w:t>提前让客户提供要对接设备的通讯接口类型，并拍照确认。之所以要确认接口类型：</w:t>
      </w:r>
    </w:p>
    <w:p w14:paraId="31515302">
      <w:pPr>
        <w:ind w:firstLine="400"/>
      </w:pPr>
      <w:r>
        <w:rPr>
          <w:rFonts w:hint="eastAsia"/>
        </w:rPr>
        <w:t>一方面，我们可以确认客户设备是否有通讯板卡，如果找不到接口，那可能是设备没有通讯卡，需要额外购买。如果上门发现通讯卡都没有，尴尬…</w:t>
      </w:r>
    </w:p>
    <w:p w14:paraId="17EA36CA">
      <w:pPr>
        <w:ind w:firstLine="400"/>
      </w:pPr>
      <w:r>
        <w:rPr>
          <w:rFonts w:hint="eastAsia"/>
        </w:rPr>
        <w:t>另一方面，确认接口类型后我们可以更加确认准备的配件是否够用。如果是DB9、接线端子或是RJ45口类型的接口，那就比较容易接线，用我们前面准备的配件基本没问题。但也存在设备接口不按套路出牌，比如很老的 25脚接口（某位同事就遇到过）…如果是特殊接口，那我们就要再额外想办法看准备什么样的配件去对接（比如买对应的接头或准备杜邦线）。</w:t>
      </w:r>
    </w:p>
    <w:p w14:paraId="0F44ACAA">
      <w:pPr>
        <w:ind w:firstLine="400"/>
      </w:pPr>
    </w:p>
    <w:p w14:paraId="58A0C1F5">
      <w:pPr>
        <w:ind w:firstLine="400"/>
      </w:pPr>
      <w:r>
        <w:rPr>
          <w:rFonts w:hint="eastAsia"/>
        </w:rPr>
        <w:t>以上三点是需要特别注意的，不要怕麻烦而不去准备，到了客户处再发现缺东西或有些内容没有确认清楚而对接不了才是最麻烦的。</w:t>
      </w:r>
    </w:p>
    <w:p w14:paraId="2A3DC9CB">
      <w:pPr>
        <w:pStyle w:val="14"/>
        <w:spacing w:before="156" w:after="156"/>
      </w:pPr>
      <w:bookmarkStart w:id="72" w:name="_Toc15407434"/>
      <w:r>
        <w:rPr>
          <w:rFonts w:hint="eastAsia"/>
        </w:rPr>
        <w:t>问题排查</w:t>
      </w:r>
      <w:bookmarkEnd w:id="72"/>
    </w:p>
    <w:p w14:paraId="1F7338E8">
      <w:pPr>
        <w:ind w:firstLine="400"/>
      </w:pPr>
      <w:r>
        <w:rPr>
          <w:rFonts w:hint="eastAsia"/>
        </w:rPr>
        <w:t>平台配置方面较为简单，只要在DTU服务器或采集主机添加对应的子设备即可，这里不做详细说明，我们主要看下前期串口调试。</w:t>
      </w:r>
    </w:p>
    <w:p w14:paraId="225ACCB0">
      <w:pPr>
        <w:ind w:firstLine="400"/>
      </w:pPr>
      <w:r>
        <w:rPr>
          <w:rFonts w:hint="eastAsia"/>
        </w:rPr>
        <w:t>对接第三方设备前我们首先要在电脑上用串口工具确认能够和设备通讯正常，最后再将客户设备接在DTU服务器上进行配置上线。在串口调试过程中，最重要的就是需要我们把物理线路接对，相对复杂一点的接线就是RS232接口，RS485接口接线相对简单。我们分别看一下（本文以UPS为例对接）：</w:t>
      </w:r>
    </w:p>
    <w:p w14:paraId="106B3C74">
      <w:pPr>
        <w:pStyle w:val="16"/>
        <w:spacing w:before="156" w:after="156"/>
      </w:pPr>
      <w:bookmarkStart w:id="73" w:name="_Toc15407435"/>
      <w:r>
        <w:rPr>
          <w:rFonts w:hint="eastAsia"/>
        </w:rPr>
        <w:t>RS232接口接线</w:t>
      </w:r>
      <w:bookmarkEnd w:id="73"/>
    </w:p>
    <w:p w14:paraId="7CFAF0AC">
      <w:pPr>
        <w:ind w:firstLine="400"/>
      </w:pPr>
      <w:r>
        <w:rPr>
          <w:rFonts w:hint="eastAsia"/>
        </w:rPr>
        <w:t>由于我们数据DTU服务器没有RS232的接口，所以我们需要在UPS和数据DTU服务器之间串一个RS232转RS485的模块（虽然我们采集主机有RS232接口，但由于RS232通讯距离限制，建议将RS232转RS485使用），转换成RS485后再接到我们DTU服务器的RS485口。</w:t>
      </w:r>
    </w:p>
    <w:p w14:paraId="41F00213">
      <w:pPr>
        <w:ind w:firstLine="400"/>
      </w:pPr>
      <w:r>
        <w:rPr>
          <w:rFonts w:hint="eastAsia"/>
        </w:rPr>
        <w:t>RS232接口一般都是DB9母头，下面以DB9母头的UPS为例对接：</w:t>
      </w:r>
    </w:p>
    <w:p w14:paraId="2F8C7C07">
      <w:pPr>
        <w:ind w:firstLine="400"/>
      </w:pPr>
      <w:r>
        <w:rPr>
          <w:rFonts w:hint="eastAsia"/>
        </w:rPr>
        <w:t>第一步，</w:t>
      </w:r>
    </w:p>
    <w:p w14:paraId="3B7EEC50">
      <w:pPr>
        <w:ind w:firstLine="400"/>
      </w:pPr>
      <w:r>
        <w:rPr>
          <w:rFonts w:hint="eastAsia"/>
        </w:rPr>
        <w:t>我们可以直接用RS232转USB的线（这种线就是我们调试交换机用的console线带USB那一端）将UPS和电脑连接，接好后按照协议发送对应命令看UPS是否有回复（前提要保证发的命令是正确的）。用此方法确认UPS和电脑是否可以正常通讯。</w:t>
      </w:r>
    </w:p>
    <w:p w14:paraId="0F3C95C1">
      <w:pPr>
        <w:pStyle w:val="21"/>
        <w:jc w:val="center"/>
      </w:pPr>
      <w:r>
        <w:drawing>
          <wp:inline distT="0" distB="0" distL="0" distR="0">
            <wp:extent cx="5274310" cy="1595755"/>
            <wp:effectExtent l="0" t="0" r="2540" b="4445"/>
            <wp:docPr id="139" name="图片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139"/>
                    <pic:cNvPicPr>
                      <a:picLocks noChangeAspect="1"/>
                    </pic:cNvPicPr>
                  </pic:nvPicPr>
                  <pic:blipFill>
                    <a:blip r:embed="rId58"/>
                    <a:stretch>
                      <a:fillRect/>
                    </a:stretch>
                  </pic:blipFill>
                  <pic:spPr>
                    <a:xfrm>
                      <a:off x="0" y="0"/>
                      <a:ext cx="5274310" cy="1595755"/>
                    </a:xfrm>
                    <a:prstGeom prst="rect">
                      <a:avLst/>
                    </a:prstGeom>
                  </pic:spPr>
                </pic:pic>
              </a:graphicData>
            </a:graphic>
          </wp:inline>
        </w:drawing>
      </w:r>
    </w:p>
    <w:p w14:paraId="2249B4AD">
      <w:pPr>
        <w:ind w:firstLine="400"/>
      </w:pPr>
      <w:r>
        <w:rPr>
          <w:rFonts w:hint="eastAsia"/>
        </w:rPr>
        <w:t>如果UPS回复正常，则直接进入第二步。如果没有回复，我们按以下思路排查：</w:t>
      </w:r>
    </w:p>
    <w:p w14:paraId="00A52718">
      <w:pPr>
        <w:ind w:firstLine="400"/>
      </w:pPr>
      <w:r>
        <w:rPr>
          <w:rFonts w:hint="eastAsia"/>
        </w:rPr>
        <w:t>1、确认我们发送的命令及串口工具的配置正确，比如比特率是否正确、是否需要加回车换行等；</w:t>
      </w:r>
    </w:p>
    <w:p w14:paraId="5AD979D1">
      <w:pPr>
        <w:ind w:firstLine="400"/>
      </w:pPr>
      <w:r>
        <w:rPr>
          <w:rFonts w:hint="eastAsia"/>
        </w:rPr>
        <w:t>2、RS232 的DB9接口，标准的通讯线序为2、3、5针脚，但是存在很多设备不是标准的2、3、5针脚，对于非标准线序我们直接用RS232转USB的线是不行的。</w:t>
      </w:r>
    </w:p>
    <w:p w14:paraId="6423264F">
      <w:pPr>
        <w:ind w:firstLine="400"/>
      </w:pPr>
      <w:r>
        <w:rPr>
          <w:rFonts w:hint="eastAsia"/>
        </w:rPr>
        <w:t>我们可以通过设备说明书去查看，RS232通讯针脚是哪三个，可能是6、7、9或是其他，可通过说明书确认。</w:t>
      </w:r>
    </w:p>
    <w:p w14:paraId="338192C5">
      <w:pPr>
        <w:ind w:firstLine="400"/>
      </w:pPr>
      <w:r>
        <w:rPr>
          <w:rFonts w:hint="eastAsia"/>
        </w:rPr>
        <w:t>如果确认是非标准线序，这个时候我们就要用到前面准备的接线端子了，按照说明书自行接线测试，接线端子上有标记数字（接头上面仔细看也可以看到标记的数字）。</w:t>
      </w:r>
    </w:p>
    <w:p w14:paraId="0CE862E4">
      <w:pPr>
        <w:pStyle w:val="21"/>
        <w:jc w:val="center"/>
      </w:pPr>
      <w:r>
        <w:drawing>
          <wp:inline distT="0" distB="0" distL="0" distR="0">
            <wp:extent cx="1571625" cy="1921510"/>
            <wp:effectExtent l="0" t="0" r="0" b="2540"/>
            <wp:docPr id="140" name="图片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140"/>
                    <pic:cNvPicPr>
                      <a:picLocks noChangeAspect="1"/>
                    </pic:cNvPicPr>
                  </pic:nvPicPr>
                  <pic:blipFill>
                    <a:blip r:embed="rId59"/>
                    <a:stretch>
                      <a:fillRect/>
                    </a:stretch>
                  </pic:blipFill>
                  <pic:spPr>
                    <a:xfrm>
                      <a:off x="0" y="0"/>
                      <a:ext cx="1604043" cy="1961517"/>
                    </a:xfrm>
                    <a:prstGeom prst="rect">
                      <a:avLst/>
                    </a:prstGeom>
                  </pic:spPr>
                </pic:pic>
              </a:graphicData>
            </a:graphic>
          </wp:inline>
        </w:drawing>
      </w:r>
      <w:r>
        <w:drawing>
          <wp:inline distT="0" distB="0" distL="0" distR="0">
            <wp:extent cx="1796415" cy="1985010"/>
            <wp:effectExtent l="0" t="0" r="0" b="0"/>
            <wp:docPr id="141" name="图片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141"/>
                    <pic:cNvPicPr>
                      <a:picLocks noChangeAspect="1"/>
                    </pic:cNvPicPr>
                  </pic:nvPicPr>
                  <pic:blipFill>
                    <a:blip r:embed="rId60"/>
                    <a:stretch>
                      <a:fillRect/>
                    </a:stretch>
                  </pic:blipFill>
                  <pic:spPr>
                    <a:xfrm>
                      <a:off x="0" y="0"/>
                      <a:ext cx="1811060" cy="2001072"/>
                    </a:xfrm>
                    <a:prstGeom prst="rect">
                      <a:avLst/>
                    </a:prstGeom>
                  </pic:spPr>
                </pic:pic>
              </a:graphicData>
            </a:graphic>
          </wp:inline>
        </w:drawing>
      </w:r>
    </w:p>
    <w:p w14:paraId="4A2677B4">
      <w:pPr>
        <w:ind w:firstLine="400"/>
      </w:pPr>
      <w:r>
        <w:rPr>
          <w:rFonts w:hint="eastAsia"/>
        </w:rPr>
        <w:tab/>
      </w:r>
      <w:r>
        <w:rPr>
          <w:rFonts w:hint="eastAsia"/>
        </w:rPr>
        <w:t>非标准线序接线图就变成了下面这样（UPS线序为6/7/9为例）：</w:t>
      </w:r>
    </w:p>
    <w:p w14:paraId="40CB1B0B">
      <w:pPr>
        <w:pStyle w:val="21"/>
        <w:jc w:val="center"/>
      </w:pPr>
      <w:r>
        <w:drawing>
          <wp:inline distT="0" distB="0" distL="0" distR="0">
            <wp:extent cx="5274310" cy="1396365"/>
            <wp:effectExtent l="0" t="0" r="2540" b="0"/>
            <wp:docPr id="142" name="图片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142"/>
                    <pic:cNvPicPr>
                      <a:picLocks noChangeAspect="1"/>
                    </pic:cNvPicPr>
                  </pic:nvPicPr>
                  <pic:blipFill>
                    <a:blip r:embed="rId61"/>
                    <a:stretch>
                      <a:fillRect/>
                    </a:stretch>
                  </pic:blipFill>
                  <pic:spPr>
                    <a:xfrm>
                      <a:off x="0" y="0"/>
                      <a:ext cx="5274310" cy="1396365"/>
                    </a:xfrm>
                    <a:prstGeom prst="rect">
                      <a:avLst/>
                    </a:prstGeom>
                  </pic:spPr>
                </pic:pic>
              </a:graphicData>
            </a:graphic>
          </wp:inline>
        </w:drawing>
      </w:r>
    </w:p>
    <w:p w14:paraId="4AD948FE">
      <w:pPr>
        <w:ind w:firstLine="400"/>
      </w:pPr>
      <w:r>
        <w:rPr>
          <w:rFonts w:hint="eastAsia"/>
        </w:rPr>
        <w:tab/>
      </w:r>
      <w:r>
        <w:rPr>
          <w:rFonts w:hint="eastAsia"/>
        </w:rPr>
        <w:t>如果仍然没有反应，可以尝试将上图中的2个通讯线进行更改顺序。之所以要尝试更改线序是因为RS232通讯需要交叉线序，但有些特殊的需要直通线序，所以只要GND互连后，另外两根分别尝试交叉或直通即可。</w:t>
      </w:r>
    </w:p>
    <w:p w14:paraId="0CD20381">
      <w:pPr>
        <w:pStyle w:val="21"/>
        <w:jc w:val="center"/>
      </w:pPr>
      <w:r>
        <w:drawing>
          <wp:inline distT="0" distB="0" distL="0" distR="0">
            <wp:extent cx="5274310" cy="1351915"/>
            <wp:effectExtent l="0" t="0" r="2540" b="635"/>
            <wp:docPr id="143" name="图片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143"/>
                    <pic:cNvPicPr>
                      <a:picLocks noChangeAspect="1"/>
                    </pic:cNvPicPr>
                  </pic:nvPicPr>
                  <pic:blipFill>
                    <a:blip r:embed="rId62"/>
                    <a:stretch>
                      <a:fillRect/>
                    </a:stretch>
                  </pic:blipFill>
                  <pic:spPr>
                    <a:xfrm>
                      <a:off x="0" y="0"/>
                      <a:ext cx="5274310" cy="1351915"/>
                    </a:xfrm>
                    <a:prstGeom prst="rect">
                      <a:avLst/>
                    </a:prstGeom>
                  </pic:spPr>
                </pic:pic>
              </a:graphicData>
            </a:graphic>
          </wp:inline>
        </w:drawing>
      </w:r>
    </w:p>
    <w:p w14:paraId="6FDD2D6C">
      <w:pPr>
        <w:ind w:firstLine="400"/>
      </w:pPr>
      <w:r>
        <w:rPr>
          <w:rFonts w:hint="eastAsia"/>
        </w:rPr>
        <w:t>3、如果以上2点确认没问题，就要怀疑是不是通讯板卡异常。经常遇到山特的UPS通讯卡会卡死，需要重启解决。</w:t>
      </w:r>
    </w:p>
    <w:p w14:paraId="132485F8">
      <w:pPr>
        <w:ind w:firstLine="400"/>
      </w:pPr>
      <w:r>
        <w:rPr>
          <w:rFonts w:hint="eastAsia"/>
        </w:rPr>
        <w:t>如果以上通过，则进入第二步。</w:t>
      </w:r>
    </w:p>
    <w:p w14:paraId="7B3426C6">
      <w:pPr>
        <w:ind w:firstLine="400"/>
      </w:pPr>
      <w:r>
        <w:rPr>
          <w:rFonts w:hint="eastAsia"/>
        </w:rPr>
        <w:t>第二步，</w:t>
      </w:r>
    </w:p>
    <w:p w14:paraId="1AC0762A">
      <w:pPr>
        <w:ind w:firstLine="400"/>
      </w:pPr>
      <w:r>
        <w:rPr>
          <w:rFonts w:hint="eastAsia"/>
        </w:rPr>
        <w:t>前面我们验证UPS可以直接和电脑通信，现在继续验证UPS接RS232转RS485模块后能够和电脑通信。按下图连接，其中电脑和转换模块之间要用RS485转USB串口线，RS485通讯线序T/RX+接T/RX+, T/RX-接T/RX-即可，不存在交叉直通说法。</w:t>
      </w:r>
    </w:p>
    <w:p w14:paraId="6481E307">
      <w:pPr>
        <w:pStyle w:val="21"/>
        <w:jc w:val="center"/>
      </w:pPr>
      <w:r>
        <w:drawing>
          <wp:inline distT="0" distB="0" distL="0" distR="0">
            <wp:extent cx="5274310" cy="1326515"/>
            <wp:effectExtent l="0" t="0" r="2540" b="6985"/>
            <wp:docPr id="144" name="图片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144"/>
                    <pic:cNvPicPr>
                      <a:picLocks noChangeAspect="1"/>
                    </pic:cNvPicPr>
                  </pic:nvPicPr>
                  <pic:blipFill>
                    <a:blip r:embed="rId63"/>
                    <a:stretch>
                      <a:fillRect/>
                    </a:stretch>
                  </pic:blipFill>
                  <pic:spPr>
                    <a:xfrm>
                      <a:off x="0" y="0"/>
                      <a:ext cx="5274310" cy="1326515"/>
                    </a:xfrm>
                    <a:prstGeom prst="rect">
                      <a:avLst/>
                    </a:prstGeom>
                  </pic:spPr>
                </pic:pic>
              </a:graphicData>
            </a:graphic>
          </wp:inline>
        </w:drawing>
      </w:r>
    </w:p>
    <w:p w14:paraId="65EF5F1A">
      <w:pPr>
        <w:ind w:firstLine="400"/>
      </w:pPr>
      <w:r>
        <w:rPr>
          <w:rFonts w:hint="eastAsia"/>
        </w:rPr>
        <w:tab/>
      </w:r>
      <w:r>
        <w:rPr>
          <w:rFonts w:hint="eastAsia"/>
        </w:rPr>
        <w:t>接线后，在串口工具发送相应命令，看UPS能否正确回复。如果不能回复，则按第一步中排查方法排查。</w:t>
      </w:r>
    </w:p>
    <w:p w14:paraId="2B20674D">
      <w:pPr>
        <w:ind w:firstLine="400"/>
      </w:pPr>
      <w:r>
        <w:rPr>
          <w:rFonts w:hint="eastAsia"/>
        </w:rPr>
        <w:tab/>
      </w:r>
      <w:r>
        <w:rPr>
          <w:rFonts w:hint="eastAsia"/>
        </w:rPr>
        <w:t>需要注意的是，一般【RS232转RS485模块】和【RS485转USB串口线】都会带一个RS485的接线端子（5个接线孔位，如上图转换模块带的接线端子），如果弄丢了也可以用我们推荐的DB9接线端子代替，一般情况下是1脚是T/RX+,2脚是T/RX- 。</w:t>
      </w:r>
    </w:p>
    <w:p w14:paraId="1527BC4F">
      <w:pPr>
        <w:ind w:firstLine="400"/>
      </w:pPr>
      <w:r>
        <w:rPr>
          <w:rFonts w:hint="eastAsia"/>
        </w:rPr>
        <w:t>如果以上通过，则进入第三步。</w:t>
      </w:r>
    </w:p>
    <w:p w14:paraId="306FD32E">
      <w:pPr>
        <w:ind w:firstLine="400"/>
      </w:pPr>
      <w:r>
        <w:rPr>
          <w:rFonts w:hint="eastAsia"/>
        </w:rPr>
        <w:t>第三步，</w:t>
      </w:r>
    </w:p>
    <w:p w14:paraId="4D055331">
      <w:pPr>
        <w:ind w:firstLine="400"/>
      </w:pPr>
      <w:r>
        <w:rPr>
          <w:rFonts w:hint="eastAsia"/>
        </w:rPr>
        <w:t>将【RS485转USB串口线】按下图替换为DTU服务器或主机即可。注意下，由于RS232通讯距离限制，下图的两个接线端子间线长建议不宜超过2米。</w:t>
      </w:r>
    </w:p>
    <w:p w14:paraId="60556394">
      <w:pPr>
        <w:pStyle w:val="21"/>
        <w:jc w:val="center"/>
      </w:pPr>
      <w:r>
        <w:drawing>
          <wp:inline distT="0" distB="0" distL="0" distR="0">
            <wp:extent cx="5274310" cy="1774825"/>
            <wp:effectExtent l="0" t="0" r="2540" b="0"/>
            <wp:docPr id="78"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8"/>
                    <pic:cNvPicPr>
                      <a:picLocks noChangeAspect="1"/>
                    </pic:cNvPicPr>
                  </pic:nvPicPr>
                  <pic:blipFill>
                    <a:blip r:embed="rId64"/>
                    <a:stretch>
                      <a:fillRect/>
                    </a:stretch>
                  </pic:blipFill>
                  <pic:spPr>
                    <a:xfrm>
                      <a:off x="0" y="0"/>
                      <a:ext cx="5274310" cy="1774825"/>
                    </a:xfrm>
                    <a:prstGeom prst="rect">
                      <a:avLst/>
                    </a:prstGeom>
                  </pic:spPr>
                </pic:pic>
              </a:graphicData>
            </a:graphic>
          </wp:inline>
        </w:drawing>
      </w:r>
    </w:p>
    <w:p w14:paraId="46DA0A5E">
      <w:pPr>
        <w:ind w:firstLine="400"/>
      </w:pPr>
      <w:r>
        <w:rPr>
          <w:rFonts w:hint="eastAsia"/>
        </w:rPr>
        <w:tab/>
      </w:r>
      <w:r>
        <w:rPr>
          <w:rFonts w:hint="eastAsia"/>
        </w:rPr>
        <w:t>接好线后，研发添加完传感器在DTU服务器/采集主机中添加子设备即可。</w:t>
      </w:r>
    </w:p>
    <w:p w14:paraId="35CC9DAD">
      <w:pPr>
        <w:ind w:firstLine="400"/>
      </w:pPr>
    </w:p>
    <w:p w14:paraId="05C9D469">
      <w:pPr>
        <w:ind w:firstLine="400"/>
      </w:pPr>
      <w:r>
        <w:rPr>
          <w:rFonts w:hint="eastAsia"/>
        </w:rPr>
        <w:tab/>
      </w:r>
      <w:r>
        <w:rPr>
          <w:rFonts w:hint="eastAsia"/>
        </w:rPr>
        <w:t>以上就是对接RS232的步骤及排查问题方法，如果测试电脑和UPS无法通信，就要尝试各种接线方法。</w:t>
      </w:r>
    </w:p>
    <w:p w14:paraId="2AE67C77">
      <w:pPr>
        <w:pStyle w:val="16"/>
        <w:spacing w:before="156" w:after="156"/>
      </w:pPr>
      <w:bookmarkStart w:id="74" w:name="_Toc15407436"/>
      <w:r>
        <w:rPr>
          <w:rFonts w:hint="eastAsia"/>
        </w:rPr>
        <w:t>RS485接口接线</w:t>
      </w:r>
      <w:bookmarkEnd w:id="74"/>
    </w:p>
    <w:p w14:paraId="67419D2C">
      <w:pPr>
        <w:ind w:firstLine="400"/>
      </w:pPr>
      <w:r>
        <w:rPr>
          <w:rFonts w:hint="eastAsia"/>
        </w:rPr>
        <w:t>RS485常见的接口类型有DB9头、RJ45头及直接引线的端子，以上三种接头类型用前面准备的工具就可以接好。但仍需注意如果是其他特殊类型接口，要另想接线方法（比如购买特殊接头或是杜邦线等）。</w:t>
      </w:r>
    </w:p>
    <w:p w14:paraId="5B3786D0">
      <w:pPr>
        <w:pStyle w:val="21"/>
        <w:jc w:val="center"/>
      </w:pPr>
      <w:r>
        <w:drawing>
          <wp:inline distT="0" distB="0" distL="0" distR="0">
            <wp:extent cx="1787525" cy="1416685"/>
            <wp:effectExtent l="0" t="0" r="3175" b="0"/>
            <wp:docPr id="79"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9"/>
                    <pic:cNvPicPr>
                      <a:picLocks noChangeAspect="1"/>
                    </pic:cNvPicPr>
                  </pic:nvPicPr>
                  <pic:blipFill>
                    <a:blip r:embed="rId65"/>
                    <a:stretch>
                      <a:fillRect/>
                    </a:stretch>
                  </pic:blipFill>
                  <pic:spPr>
                    <a:xfrm>
                      <a:off x="0" y="0"/>
                      <a:ext cx="1815203" cy="1438674"/>
                    </a:xfrm>
                    <a:prstGeom prst="rect">
                      <a:avLst/>
                    </a:prstGeom>
                  </pic:spPr>
                </pic:pic>
              </a:graphicData>
            </a:graphic>
          </wp:inline>
        </w:drawing>
      </w:r>
      <w:r>
        <w:drawing>
          <wp:inline distT="0" distB="0" distL="0" distR="0">
            <wp:extent cx="1477645" cy="1416685"/>
            <wp:effectExtent l="0" t="0" r="8255" b="0"/>
            <wp:docPr id="145" name="图片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145"/>
                    <pic:cNvPicPr>
                      <a:picLocks noChangeAspect="1"/>
                    </pic:cNvPicPr>
                  </pic:nvPicPr>
                  <pic:blipFill>
                    <a:blip r:embed="rId66"/>
                    <a:stretch>
                      <a:fillRect/>
                    </a:stretch>
                  </pic:blipFill>
                  <pic:spPr>
                    <a:xfrm>
                      <a:off x="0" y="0"/>
                      <a:ext cx="1521247" cy="1458297"/>
                    </a:xfrm>
                    <a:prstGeom prst="rect">
                      <a:avLst/>
                    </a:prstGeom>
                  </pic:spPr>
                </pic:pic>
              </a:graphicData>
            </a:graphic>
          </wp:inline>
        </w:drawing>
      </w:r>
      <w:r>
        <w:drawing>
          <wp:inline distT="0" distB="0" distL="0" distR="0">
            <wp:extent cx="1682115" cy="1417955"/>
            <wp:effectExtent l="0" t="0" r="0" b="0"/>
            <wp:docPr id="146" name="图片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146"/>
                    <pic:cNvPicPr>
                      <a:picLocks noChangeAspect="1"/>
                    </pic:cNvPicPr>
                  </pic:nvPicPr>
                  <pic:blipFill>
                    <a:blip r:embed="rId67"/>
                    <a:stretch>
                      <a:fillRect/>
                    </a:stretch>
                  </pic:blipFill>
                  <pic:spPr>
                    <a:xfrm>
                      <a:off x="0" y="0"/>
                      <a:ext cx="1696997" cy="1430482"/>
                    </a:xfrm>
                    <a:prstGeom prst="rect">
                      <a:avLst/>
                    </a:prstGeom>
                  </pic:spPr>
                </pic:pic>
              </a:graphicData>
            </a:graphic>
          </wp:inline>
        </w:drawing>
      </w:r>
    </w:p>
    <w:p w14:paraId="7C3BADA1">
      <w:pPr>
        <w:ind w:firstLine="400"/>
      </w:pPr>
      <w:r>
        <w:rPr>
          <w:rFonts w:hint="eastAsia"/>
        </w:rPr>
        <w:tab/>
      </w:r>
      <w:r>
        <w:rPr>
          <w:rFonts w:hint="eastAsia"/>
        </w:rPr>
        <w:t>上图中的三种接头类型，接线到DTU服务器或者采集主机都比较容易。同样我们先把客户设备接到串口线上在电脑上用串口线（如下图），验证电脑和客户设备通讯正常。此处需要注意的是，这里用到的是RS485转USB串口线，而不是RS232的。</w:t>
      </w:r>
    </w:p>
    <w:p w14:paraId="1880F20D">
      <w:pPr>
        <w:pStyle w:val="21"/>
        <w:jc w:val="center"/>
      </w:pPr>
      <w:r>
        <w:drawing>
          <wp:inline distT="0" distB="0" distL="0" distR="0">
            <wp:extent cx="4773930" cy="1327785"/>
            <wp:effectExtent l="0" t="0" r="7620" b="5715"/>
            <wp:docPr id="147" name="图片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147"/>
                    <pic:cNvPicPr>
                      <a:picLocks noChangeAspect="1"/>
                    </pic:cNvPicPr>
                  </pic:nvPicPr>
                  <pic:blipFill>
                    <a:blip r:embed="rId68"/>
                    <a:stretch>
                      <a:fillRect/>
                    </a:stretch>
                  </pic:blipFill>
                  <pic:spPr>
                    <a:xfrm>
                      <a:off x="0" y="0"/>
                      <a:ext cx="4795733" cy="1334329"/>
                    </a:xfrm>
                    <a:prstGeom prst="rect">
                      <a:avLst/>
                    </a:prstGeom>
                  </pic:spPr>
                </pic:pic>
              </a:graphicData>
            </a:graphic>
          </wp:inline>
        </w:drawing>
      </w:r>
    </w:p>
    <w:p w14:paraId="25D29A3E">
      <w:pPr>
        <w:ind w:firstLine="400"/>
      </w:pPr>
      <w:r>
        <w:rPr>
          <w:rFonts w:hint="eastAsia"/>
        </w:rPr>
        <w:tab/>
      </w:r>
      <w:r>
        <w:rPr>
          <w:rFonts w:hint="eastAsia"/>
        </w:rPr>
        <w:t>如果通讯正常，则直接将客户设备的RS485+及RS485-接到DTU服务器A+及B-上即可。</w:t>
      </w:r>
    </w:p>
    <w:p w14:paraId="1B73F4DF">
      <w:pPr>
        <w:ind w:firstLine="400"/>
      </w:pPr>
      <w:r>
        <w:rPr>
          <w:rFonts w:hint="eastAsia"/>
        </w:rPr>
        <w:tab/>
      </w:r>
      <w:r>
        <w:rPr>
          <w:rFonts w:hint="eastAsia"/>
        </w:rPr>
        <w:t>如果设备不能正确回复，可以尝试更换串口线、连接线等。</w:t>
      </w:r>
    </w:p>
    <w:p w14:paraId="4A85D944">
      <w:pPr>
        <w:pStyle w:val="14"/>
        <w:spacing w:before="156" w:after="156"/>
      </w:pPr>
      <w:bookmarkStart w:id="75" w:name="_Toc15407437"/>
      <w:r>
        <w:rPr>
          <w:rFonts w:hint="eastAsia"/>
        </w:rPr>
        <w:t>配件验证方法</w:t>
      </w:r>
      <w:bookmarkEnd w:id="75"/>
    </w:p>
    <w:p w14:paraId="0BECDFC5">
      <w:pPr>
        <w:ind w:firstLine="400"/>
      </w:pPr>
      <w:r>
        <w:rPr>
          <w:rFonts w:hint="eastAsia"/>
        </w:rPr>
        <w:t>在对接过程中很容易遇到PC串口无法和客户设备正常通讯，这时我们除了前面讲到的排查方法外，也要大胆的质疑配件是坏的，甚至可以怀疑“线是断的”。</w:t>
      </w:r>
    </w:p>
    <w:p w14:paraId="195148C8">
      <w:pPr>
        <w:ind w:firstLine="400"/>
      </w:pPr>
      <w:r>
        <w:rPr>
          <w:rFonts w:hint="eastAsia"/>
        </w:rPr>
        <w:t>那么，我们如何验证配件有无问题呢？</w:t>
      </w:r>
    </w:p>
    <w:p w14:paraId="5E61EDAE">
      <w:pPr>
        <w:pStyle w:val="16"/>
        <w:spacing w:before="156" w:after="156"/>
      </w:pPr>
      <w:bookmarkStart w:id="76" w:name="_Toc15407438"/>
      <w:r>
        <w:rPr>
          <w:rFonts w:hint="eastAsia"/>
        </w:rPr>
        <w:t>验证RS232线</w:t>
      </w:r>
      <w:bookmarkEnd w:id="76"/>
    </w:p>
    <w:p w14:paraId="6DE821EC">
      <w:pPr>
        <w:ind w:firstLine="400"/>
      </w:pPr>
      <w:r>
        <w:rPr>
          <w:rFonts w:hint="eastAsia"/>
        </w:rPr>
        <w:t>验证RS232线比较简单，将DB9端的2和3针脚短接起来（只要用钥匙或其他金属就可以短接，如图所示）。串口工具发任意命令，可以看到有发有收就可以证明RS232转USB线没问题。</w:t>
      </w:r>
    </w:p>
    <w:p w14:paraId="5DEB2142">
      <w:pPr>
        <w:pStyle w:val="21"/>
        <w:jc w:val="center"/>
      </w:pPr>
      <w:r>
        <w:drawing>
          <wp:inline distT="0" distB="0" distL="0" distR="0">
            <wp:extent cx="1826260" cy="2085975"/>
            <wp:effectExtent l="0" t="0" r="2540" b="0"/>
            <wp:docPr id="148" name="图片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148"/>
                    <pic:cNvPicPr>
                      <a:picLocks noChangeAspect="1"/>
                    </pic:cNvPicPr>
                  </pic:nvPicPr>
                  <pic:blipFill>
                    <a:blip r:embed="rId69"/>
                    <a:stretch>
                      <a:fillRect/>
                    </a:stretch>
                  </pic:blipFill>
                  <pic:spPr>
                    <a:xfrm>
                      <a:off x="0" y="0"/>
                      <a:ext cx="1836069" cy="2096768"/>
                    </a:xfrm>
                    <a:prstGeom prst="rect">
                      <a:avLst/>
                    </a:prstGeom>
                  </pic:spPr>
                </pic:pic>
              </a:graphicData>
            </a:graphic>
          </wp:inline>
        </w:drawing>
      </w:r>
      <w:r>
        <w:drawing>
          <wp:inline distT="0" distB="0" distL="0" distR="0">
            <wp:extent cx="2165985" cy="2066925"/>
            <wp:effectExtent l="0" t="0" r="5715" b="0"/>
            <wp:docPr id="149" name="图片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149"/>
                    <pic:cNvPicPr>
                      <a:picLocks noChangeAspect="1"/>
                    </pic:cNvPicPr>
                  </pic:nvPicPr>
                  <pic:blipFill>
                    <a:blip r:embed="rId70"/>
                    <a:stretch>
                      <a:fillRect/>
                    </a:stretch>
                  </pic:blipFill>
                  <pic:spPr>
                    <a:xfrm>
                      <a:off x="0" y="0"/>
                      <a:ext cx="2174536" cy="2074604"/>
                    </a:xfrm>
                    <a:prstGeom prst="rect">
                      <a:avLst/>
                    </a:prstGeom>
                  </pic:spPr>
                </pic:pic>
              </a:graphicData>
            </a:graphic>
          </wp:inline>
        </w:drawing>
      </w:r>
    </w:p>
    <w:p w14:paraId="707DC58E">
      <w:pPr>
        <w:pStyle w:val="16"/>
        <w:spacing w:before="156" w:after="156"/>
      </w:pPr>
      <w:bookmarkStart w:id="77" w:name="_Toc15407439"/>
      <w:r>
        <w:rPr>
          <w:rFonts w:hint="eastAsia"/>
        </w:rPr>
        <w:t>验证RS485线</w:t>
      </w:r>
      <w:bookmarkEnd w:id="77"/>
    </w:p>
    <w:p w14:paraId="2410CD1A">
      <w:pPr>
        <w:ind w:firstLine="400"/>
      </w:pPr>
      <w:r>
        <w:rPr>
          <w:rFonts w:hint="eastAsia"/>
        </w:rPr>
        <w:t>验证RS485转USB的串口线需要2根485的串口线。两个USB端都接到电脑上，串口线另外一段R/TX+接R/TX+，R/TX-接R/TX- 。开2个串口工具窗口，然后串口工具发任意命令，一端有发另一端有收即可验证串口线正常。</w:t>
      </w:r>
    </w:p>
    <w:p w14:paraId="3399234E">
      <w:pPr>
        <w:ind w:firstLine="400"/>
      </w:pPr>
      <w:r>
        <w:rPr>
          <w:rFonts w:hint="eastAsia"/>
        </w:rPr>
        <w:t>当然，如果没有2根RS485串口线，用RS232转RS485模块也可以验证485线，详见【4.3验证RS232转RS485模块】。</w:t>
      </w:r>
    </w:p>
    <w:p w14:paraId="14EC3E68">
      <w:pPr>
        <w:ind w:firstLine="400"/>
      </w:pPr>
      <w:r>
        <w:rPr>
          <w:rFonts w:hint="eastAsia"/>
        </w:rPr>
        <w:t>3.3.3验证RS232转RS485模块</w:t>
      </w:r>
    </w:p>
    <w:p w14:paraId="4622D1CE">
      <w:pPr>
        <w:ind w:firstLine="400"/>
      </w:pPr>
      <w:r>
        <w:rPr>
          <w:rFonts w:hint="eastAsia"/>
        </w:rPr>
        <w:t>按下图，将RS232串口线和RS485串口线USB端都接到电脑上，另外一端分别接到232和485端。</w:t>
      </w:r>
    </w:p>
    <w:p w14:paraId="40D7A440">
      <w:pPr>
        <w:pStyle w:val="21"/>
        <w:jc w:val="center"/>
      </w:pPr>
      <w:r>
        <w:drawing>
          <wp:inline distT="0" distB="0" distL="0" distR="0">
            <wp:extent cx="4145915" cy="1629410"/>
            <wp:effectExtent l="0" t="0" r="6985" b="8890"/>
            <wp:docPr id="150" name="图片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150"/>
                    <pic:cNvPicPr>
                      <a:picLocks noChangeAspect="1"/>
                    </pic:cNvPicPr>
                  </pic:nvPicPr>
                  <pic:blipFill>
                    <a:blip r:embed="rId71"/>
                    <a:stretch>
                      <a:fillRect/>
                    </a:stretch>
                  </pic:blipFill>
                  <pic:spPr>
                    <a:xfrm>
                      <a:off x="0" y="0"/>
                      <a:ext cx="4182082" cy="1643932"/>
                    </a:xfrm>
                    <a:prstGeom prst="rect">
                      <a:avLst/>
                    </a:prstGeom>
                  </pic:spPr>
                </pic:pic>
              </a:graphicData>
            </a:graphic>
          </wp:inline>
        </w:drawing>
      </w:r>
    </w:p>
    <w:p w14:paraId="2BC511FA">
      <w:pPr>
        <w:ind w:firstLine="400"/>
      </w:pPr>
      <w:r>
        <w:rPr>
          <w:rFonts w:hint="eastAsia"/>
        </w:rPr>
        <w:t>线接好后，同时开启2个串口工具窗口，一个窗口发送另一个窗口有收即可证明线及模块都是正常的。</w:t>
      </w:r>
    </w:p>
    <w:p w14:paraId="424F7EC9">
      <w:pPr>
        <w:pStyle w:val="21"/>
        <w:jc w:val="center"/>
      </w:pPr>
      <w:r>
        <w:drawing>
          <wp:inline distT="0" distB="0" distL="0" distR="0">
            <wp:extent cx="4629150" cy="2879090"/>
            <wp:effectExtent l="0" t="0" r="0" b="0"/>
            <wp:docPr id="151" name="图片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151"/>
                    <pic:cNvPicPr>
                      <a:picLocks noChangeAspect="1"/>
                    </pic:cNvPicPr>
                  </pic:nvPicPr>
                  <pic:blipFill>
                    <a:blip r:embed="rId72"/>
                    <a:stretch>
                      <a:fillRect/>
                    </a:stretch>
                  </pic:blipFill>
                  <pic:spPr>
                    <a:xfrm>
                      <a:off x="0" y="0"/>
                      <a:ext cx="4632225" cy="2881058"/>
                    </a:xfrm>
                    <a:prstGeom prst="rect">
                      <a:avLst/>
                    </a:prstGeom>
                  </pic:spPr>
                </pic:pic>
              </a:graphicData>
            </a:graphic>
          </wp:inline>
        </w:drawing>
      </w:r>
    </w:p>
    <w:p w14:paraId="7EBFAC1F">
      <w:pPr>
        <w:pStyle w:val="16"/>
        <w:spacing w:before="156" w:after="156"/>
      </w:pPr>
      <w:bookmarkStart w:id="78" w:name="_Toc15407440"/>
      <w:r>
        <w:rPr>
          <w:rFonts w:hint="eastAsia"/>
        </w:rPr>
        <w:t>验证线路及接线端子</w:t>
      </w:r>
      <w:bookmarkEnd w:id="78"/>
    </w:p>
    <w:p w14:paraId="71D7FD23">
      <w:pPr>
        <w:ind w:firstLine="400"/>
      </w:pPr>
      <w:r>
        <w:rPr>
          <w:rFonts w:hint="eastAsia"/>
        </w:rPr>
        <w:t>怀疑线路，可用万用表测试，或者直接更换线路。接线端子我们一般都会多备几个，怀疑有问题直接换新的即可。</w:t>
      </w:r>
    </w:p>
    <w:sectPr>
      <w:headerReference r:id="rId3" w:type="default"/>
      <w:footerReference r:id="rId4" w:type="default"/>
      <w:pgSz w:w="11906" w:h="16838"/>
      <w:pgMar w:top="1701" w:right="1134" w:bottom="1701" w:left="1134" w:header="851" w:footer="992" w:gutter="0"/>
      <w:pgNumType w:start="0"/>
      <w:cols w:space="425" w:num="1"/>
      <w:titlePg/>
      <w:docGrid w:type="lines" w:linePitch="312" w:charSpace="0"/>
    </w:sectPr>
  </w:body>
</w:document>
</file>

<file path=word/customizations.xml><?xml version="1.0" encoding="utf-8"?>
<wne:tcg xmlns:r="http://schemas.openxmlformats.org/officeDocument/2006/relationships" xmlns:wne="http://schemas.microsoft.com/office/word/2006/wordml">
  <wne:keymaps>
    <wne:keymap wne:kcmPrimary="0231">
      <wne:acd wne:acdName="acd0"/>
    </wne:keymap>
    <wne:keymap wne:kcmPrimary="0232">
      <wne:acd wne:acdName="acd1"/>
    </wne:keymap>
    <wne:keymap wne:kcmPrimary="0233">
      <wne:acd wne:acdName="acd2"/>
    </wne:keymap>
  </wne:keymaps>
  <wne:acds>
    <wne:acd wne:argValue="AgA3aA9fMQA=" wne:acdName="acd0" wne:fciIndexBasedOn="0065"/>
    <wne:acd wne:argValue="AgA3aA9fMgA=" wne:acdName="acd1" wne:fciIndexBasedOn="0065"/>
    <wne:acd wne:argValue="AgA3aA9fMwA=" wne:acdName="acd2" wne:fciIndexBasedOn="0065"/>
  </wne:acd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A2441">
    <w:pPr>
      <w:pBdr>
        <w:left w:val="single" w:color="4F81BD" w:themeColor="accent1" w:sz="12" w:space="11"/>
      </w:pBdr>
      <w:tabs>
        <w:tab w:val="left" w:pos="622"/>
      </w:tabs>
      <w:rPr>
        <w:rFonts w:asciiTheme="majorHAnsi" w:hAnsiTheme="majorHAnsi" w:eastAsiaTheme="majorEastAsia" w:cstheme="majorBidi"/>
        <w:color w:val="376092" w:themeColor="accent1" w:themeShade="BF"/>
        <w:sz w:val="26"/>
        <w:szCs w:val="26"/>
      </w:rPr>
    </w:pPr>
    <w:r>
      <w:rPr>
        <w:rFonts w:asciiTheme="majorHAnsi" w:hAnsiTheme="majorHAnsi" w:eastAsiaTheme="majorEastAsia" w:cstheme="majorBidi"/>
        <w:color w:val="376092" w:themeColor="accent1" w:themeShade="BF"/>
        <w:sz w:val="26"/>
        <w:szCs w:val="26"/>
      </w:rPr>
      <w:fldChar w:fldCharType="begin"/>
    </w:r>
    <w:r>
      <w:rPr>
        <w:rFonts w:asciiTheme="majorHAnsi" w:hAnsiTheme="majorHAnsi" w:eastAsiaTheme="majorEastAsia" w:cstheme="majorBidi"/>
        <w:color w:val="376092" w:themeColor="accent1" w:themeShade="BF"/>
        <w:sz w:val="26"/>
        <w:szCs w:val="26"/>
      </w:rPr>
      <w:instrText xml:space="preserve">PAGE   \* MERGEFORMAT</w:instrText>
    </w:r>
    <w:r>
      <w:rPr>
        <w:rFonts w:asciiTheme="majorHAnsi" w:hAnsiTheme="majorHAnsi" w:eastAsiaTheme="majorEastAsia" w:cstheme="majorBidi"/>
        <w:color w:val="376092" w:themeColor="accent1" w:themeShade="BF"/>
        <w:sz w:val="26"/>
        <w:szCs w:val="26"/>
      </w:rPr>
      <w:fldChar w:fldCharType="separate"/>
    </w:r>
    <w:r>
      <w:rPr>
        <w:rFonts w:asciiTheme="majorHAnsi" w:hAnsiTheme="majorHAnsi" w:eastAsiaTheme="majorEastAsia" w:cstheme="majorBidi"/>
        <w:color w:val="376092" w:themeColor="accent1" w:themeShade="BF"/>
        <w:sz w:val="26"/>
        <w:szCs w:val="26"/>
        <w:lang w:val="zh-CN"/>
      </w:rPr>
      <w:t>2</w:t>
    </w:r>
    <w:r>
      <w:rPr>
        <w:rFonts w:asciiTheme="majorHAnsi" w:hAnsiTheme="majorHAnsi" w:eastAsiaTheme="majorEastAsia" w:cstheme="majorBidi"/>
        <w:color w:val="376092" w:themeColor="accent1" w:themeShade="BF"/>
        <w:sz w:val="26"/>
        <w:szCs w:val="26"/>
      </w:rPr>
      <w:fldChar w:fldCharType="end"/>
    </w:r>
  </w:p>
  <w:p w14:paraId="5D1C9759">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70E821">
    <w:pPr>
      <w:pStyle w:val="5"/>
    </w:pPr>
    <w:r>
      <w:rPr>
        <w:rFonts w:hint="eastAsia"/>
      </w:rPr>
      <w:drawing>
        <wp:inline distT="0" distB="0" distL="0" distR="0">
          <wp:extent cx="531495" cy="191135"/>
          <wp:effectExtent l="0" t="0" r="0" b="0"/>
          <wp:docPr id="1" name="图片 1" descr="logo+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tex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31495" cy="191135"/>
                  </a:xfrm>
                  <a:prstGeom prst="rect">
                    <a:avLst/>
                  </a:prstGeom>
                  <a:noFill/>
                  <a:ln>
                    <a:noFill/>
                  </a:ln>
                </pic:spPr>
              </pic:pic>
            </a:graphicData>
          </a:graphic>
        </wp:inline>
      </w:drawing>
    </w:r>
    <w:r>
      <w:ptab w:relativeTo="margin" w:alignment="center" w:leader="none"/>
    </w:r>
    <w:r>
      <w:ptab w:relativeTo="margin" w:alignment="right" w:leader="none"/>
    </w:r>
    <w:r>
      <w:rPr>
        <w:rFonts w:hint="eastAsia"/>
      </w:rPr>
      <w:t>物联网机房实施标准化指导</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D7645AD"/>
    <w:multiLevelType w:val="multilevel"/>
    <w:tmpl w:val="2D7645AD"/>
    <w:lvl w:ilvl="0" w:tentative="0">
      <w:start w:val="1"/>
      <w:numFmt w:val="decimal"/>
      <w:pStyle w:val="13"/>
      <w:isLgl/>
      <w:lvlText w:val="%1."/>
      <w:lvlJc w:val="left"/>
      <w:pPr>
        <w:ind w:left="0" w:firstLine="0"/>
      </w:pPr>
      <w:rPr>
        <w:rFonts w:hint="eastAsia" w:ascii="Times New Roman" w:hAnsi="Times New Roman" w:cs="Times New Roman"/>
        <w:b w:val="0"/>
        <w:bCs w:val="0"/>
        <w:i w:val="0"/>
        <w:iCs w:val="0"/>
        <w:caps w:val="0"/>
        <w:smallCaps w:val="0"/>
        <w:strike w:val="0"/>
        <w:dstrike w:val="0"/>
        <w:outline w:val="0"/>
        <w:shadow w:val="0"/>
        <w:emboss w:val="0"/>
        <w:imprint w:val="0"/>
        <w:vanish w:val="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14:cntxtalts w14:val="0"/>
      </w:rPr>
    </w:lvl>
    <w:lvl w:ilvl="1" w:tentative="0">
      <w:start w:val="1"/>
      <w:numFmt w:val="decimal"/>
      <w:pStyle w:val="14"/>
      <w:isLgl/>
      <w:lvlText w:val="%1.%2"/>
      <w:lvlJc w:val="left"/>
      <w:pPr>
        <w:ind w:left="0" w:firstLine="0"/>
      </w:pPr>
      <w:rPr>
        <w:rFonts w:hint="eastAsia"/>
      </w:rPr>
    </w:lvl>
    <w:lvl w:ilvl="2" w:tentative="0">
      <w:start w:val="1"/>
      <w:numFmt w:val="decimal"/>
      <w:pStyle w:val="16"/>
      <w:isLgl/>
      <w:lvlText w:val="%1.%2.%3"/>
      <w:lvlJc w:val="left"/>
      <w:pPr>
        <w:ind w:left="0" w:firstLine="0"/>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
    <w:nsid w:val="33EA46C5"/>
    <w:multiLevelType w:val="multilevel"/>
    <w:tmpl w:val="33EA46C5"/>
    <w:lvl w:ilvl="0" w:tentative="0">
      <w:start w:val="1"/>
      <w:numFmt w:val="bullet"/>
      <w:lvlText w:val=""/>
      <w:lvlJc w:val="left"/>
      <w:pPr>
        <w:ind w:left="820" w:hanging="420"/>
      </w:pPr>
      <w:rPr>
        <w:rFonts w:hint="default" w:ascii="Wingdings" w:hAnsi="Wingdings"/>
      </w:rPr>
    </w:lvl>
    <w:lvl w:ilvl="1" w:tentative="0">
      <w:start w:val="1"/>
      <w:numFmt w:val="bullet"/>
      <w:lvlText w:val=""/>
      <w:lvlJc w:val="left"/>
      <w:pPr>
        <w:ind w:left="1240" w:hanging="420"/>
      </w:pPr>
      <w:rPr>
        <w:rFonts w:hint="default" w:ascii="Wingdings" w:hAnsi="Wingdings"/>
      </w:rPr>
    </w:lvl>
    <w:lvl w:ilvl="2" w:tentative="0">
      <w:start w:val="1"/>
      <w:numFmt w:val="bullet"/>
      <w:lvlText w:val=""/>
      <w:lvlJc w:val="left"/>
      <w:pPr>
        <w:ind w:left="1660" w:hanging="420"/>
      </w:pPr>
      <w:rPr>
        <w:rFonts w:hint="default" w:ascii="Wingdings" w:hAnsi="Wingdings"/>
      </w:rPr>
    </w:lvl>
    <w:lvl w:ilvl="3" w:tentative="0">
      <w:start w:val="1"/>
      <w:numFmt w:val="bullet"/>
      <w:lvlText w:val=""/>
      <w:lvlJc w:val="left"/>
      <w:pPr>
        <w:ind w:left="2080" w:hanging="420"/>
      </w:pPr>
      <w:rPr>
        <w:rFonts w:hint="default" w:ascii="Wingdings" w:hAnsi="Wingdings"/>
      </w:rPr>
    </w:lvl>
    <w:lvl w:ilvl="4" w:tentative="0">
      <w:start w:val="1"/>
      <w:numFmt w:val="bullet"/>
      <w:lvlText w:val=""/>
      <w:lvlJc w:val="left"/>
      <w:pPr>
        <w:ind w:left="2500" w:hanging="420"/>
      </w:pPr>
      <w:rPr>
        <w:rFonts w:hint="default" w:ascii="Wingdings" w:hAnsi="Wingdings"/>
      </w:rPr>
    </w:lvl>
    <w:lvl w:ilvl="5" w:tentative="0">
      <w:start w:val="1"/>
      <w:numFmt w:val="bullet"/>
      <w:lvlText w:val=""/>
      <w:lvlJc w:val="left"/>
      <w:pPr>
        <w:ind w:left="2920" w:hanging="420"/>
      </w:pPr>
      <w:rPr>
        <w:rFonts w:hint="default" w:ascii="Wingdings" w:hAnsi="Wingdings"/>
      </w:rPr>
    </w:lvl>
    <w:lvl w:ilvl="6" w:tentative="0">
      <w:start w:val="1"/>
      <w:numFmt w:val="bullet"/>
      <w:lvlText w:val=""/>
      <w:lvlJc w:val="left"/>
      <w:pPr>
        <w:ind w:left="3340" w:hanging="420"/>
      </w:pPr>
      <w:rPr>
        <w:rFonts w:hint="default" w:ascii="Wingdings" w:hAnsi="Wingdings"/>
      </w:rPr>
    </w:lvl>
    <w:lvl w:ilvl="7" w:tentative="0">
      <w:start w:val="1"/>
      <w:numFmt w:val="bullet"/>
      <w:lvlText w:val=""/>
      <w:lvlJc w:val="left"/>
      <w:pPr>
        <w:ind w:left="3760" w:hanging="420"/>
      </w:pPr>
      <w:rPr>
        <w:rFonts w:hint="default" w:ascii="Wingdings" w:hAnsi="Wingdings"/>
      </w:rPr>
    </w:lvl>
    <w:lvl w:ilvl="8" w:tentative="0">
      <w:start w:val="1"/>
      <w:numFmt w:val="bullet"/>
      <w:lvlText w:val=""/>
      <w:lvlJc w:val="left"/>
      <w:pPr>
        <w:ind w:left="4180" w:hanging="420"/>
      </w:pPr>
      <w:rPr>
        <w:rFonts w:hint="default" w:ascii="Wingdings" w:hAnsi="Wingdings"/>
      </w:rPr>
    </w:lvl>
  </w:abstractNum>
  <w:abstractNum w:abstractNumId="2">
    <w:nsid w:val="43C23D48"/>
    <w:multiLevelType w:val="multilevel"/>
    <w:tmpl w:val="43C23D48"/>
    <w:lvl w:ilvl="0" w:tentative="0">
      <w:start w:val="1"/>
      <w:numFmt w:val="bullet"/>
      <w:lvlText w:val=""/>
      <w:lvlJc w:val="left"/>
      <w:pPr>
        <w:ind w:left="820" w:hanging="420"/>
      </w:pPr>
      <w:rPr>
        <w:rFonts w:hint="default" w:ascii="Wingdings" w:hAnsi="Wingdings"/>
      </w:rPr>
    </w:lvl>
    <w:lvl w:ilvl="1" w:tentative="0">
      <w:start w:val="1"/>
      <w:numFmt w:val="bullet"/>
      <w:lvlText w:val=""/>
      <w:lvlJc w:val="left"/>
      <w:pPr>
        <w:ind w:left="1240" w:hanging="420"/>
      </w:pPr>
      <w:rPr>
        <w:rFonts w:hint="default" w:ascii="Wingdings" w:hAnsi="Wingdings"/>
      </w:rPr>
    </w:lvl>
    <w:lvl w:ilvl="2" w:tentative="0">
      <w:start w:val="1"/>
      <w:numFmt w:val="bullet"/>
      <w:lvlText w:val=""/>
      <w:lvlJc w:val="left"/>
      <w:pPr>
        <w:ind w:left="1660" w:hanging="420"/>
      </w:pPr>
      <w:rPr>
        <w:rFonts w:hint="default" w:ascii="Wingdings" w:hAnsi="Wingdings"/>
      </w:rPr>
    </w:lvl>
    <w:lvl w:ilvl="3" w:tentative="0">
      <w:start w:val="1"/>
      <w:numFmt w:val="bullet"/>
      <w:lvlText w:val=""/>
      <w:lvlJc w:val="left"/>
      <w:pPr>
        <w:ind w:left="2080" w:hanging="420"/>
      </w:pPr>
      <w:rPr>
        <w:rFonts w:hint="default" w:ascii="Wingdings" w:hAnsi="Wingdings"/>
      </w:rPr>
    </w:lvl>
    <w:lvl w:ilvl="4" w:tentative="0">
      <w:start w:val="1"/>
      <w:numFmt w:val="bullet"/>
      <w:lvlText w:val=""/>
      <w:lvlJc w:val="left"/>
      <w:pPr>
        <w:ind w:left="2500" w:hanging="420"/>
      </w:pPr>
      <w:rPr>
        <w:rFonts w:hint="default" w:ascii="Wingdings" w:hAnsi="Wingdings"/>
      </w:rPr>
    </w:lvl>
    <w:lvl w:ilvl="5" w:tentative="0">
      <w:start w:val="1"/>
      <w:numFmt w:val="bullet"/>
      <w:lvlText w:val=""/>
      <w:lvlJc w:val="left"/>
      <w:pPr>
        <w:ind w:left="2920" w:hanging="420"/>
      </w:pPr>
      <w:rPr>
        <w:rFonts w:hint="default" w:ascii="Wingdings" w:hAnsi="Wingdings"/>
      </w:rPr>
    </w:lvl>
    <w:lvl w:ilvl="6" w:tentative="0">
      <w:start w:val="1"/>
      <w:numFmt w:val="bullet"/>
      <w:lvlText w:val=""/>
      <w:lvlJc w:val="left"/>
      <w:pPr>
        <w:ind w:left="3340" w:hanging="420"/>
      </w:pPr>
      <w:rPr>
        <w:rFonts w:hint="default" w:ascii="Wingdings" w:hAnsi="Wingdings"/>
      </w:rPr>
    </w:lvl>
    <w:lvl w:ilvl="7" w:tentative="0">
      <w:start w:val="1"/>
      <w:numFmt w:val="bullet"/>
      <w:lvlText w:val=""/>
      <w:lvlJc w:val="left"/>
      <w:pPr>
        <w:ind w:left="3760" w:hanging="420"/>
      </w:pPr>
      <w:rPr>
        <w:rFonts w:hint="default" w:ascii="Wingdings" w:hAnsi="Wingdings"/>
      </w:rPr>
    </w:lvl>
    <w:lvl w:ilvl="8" w:tentative="0">
      <w:start w:val="1"/>
      <w:numFmt w:val="bullet"/>
      <w:lvlText w:val=""/>
      <w:lvlJc w:val="left"/>
      <w:pPr>
        <w:ind w:left="4180" w:hanging="420"/>
      </w:pPr>
      <w:rPr>
        <w:rFonts w:hint="default" w:ascii="Wingdings" w:hAnsi="Wingdings"/>
      </w:rPr>
    </w:lvl>
  </w:abstractNum>
  <w:abstractNum w:abstractNumId="3">
    <w:nsid w:val="675745C5"/>
    <w:multiLevelType w:val="multilevel"/>
    <w:tmpl w:val="675745C5"/>
    <w:lvl w:ilvl="0" w:tentative="0">
      <w:start w:val="1"/>
      <w:numFmt w:val="bullet"/>
      <w:lvlText w:val=""/>
      <w:lvlJc w:val="left"/>
      <w:pPr>
        <w:ind w:left="820" w:hanging="420"/>
      </w:pPr>
      <w:rPr>
        <w:rFonts w:hint="default" w:ascii="Wingdings" w:hAnsi="Wingdings"/>
      </w:rPr>
    </w:lvl>
    <w:lvl w:ilvl="1" w:tentative="0">
      <w:start w:val="1"/>
      <w:numFmt w:val="bullet"/>
      <w:lvlText w:val=""/>
      <w:lvlJc w:val="left"/>
      <w:pPr>
        <w:ind w:left="1240" w:hanging="420"/>
      </w:pPr>
      <w:rPr>
        <w:rFonts w:hint="default" w:ascii="Wingdings" w:hAnsi="Wingdings"/>
      </w:rPr>
    </w:lvl>
    <w:lvl w:ilvl="2" w:tentative="0">
      <w:start w:val="1"/>
      <w:numFmt w:val="bullet"/>
      <w:lvlText w:val=""/>
      <w:lvlJc w:val="left"/>
      <w:pPr>
        <w:ind w:left="1660" w:hanging="420"/>
      </w:pPr>
      <w:rPr>
        <w:rFonts w:hint="default" w:ascii="Wingdings" w:hAnsi="Wingdings"/>
      </w:rPr>
    </w:lvl>
    <w:lvl w:ilvl="3" w:tentative="0">
      <w:start w:val="1"/>
      <w:numFmt w:val="bullet"/>
      <w:lvlText w:val=""/>
      <w:lvlJc w:val="left"/>
      <w:pPr>
        <w:ind w:left="2080" w:hanging="420"/>
      </w:pPr>
      <w:rPr>
        <w:rFonts w:hint="default" w:ascii="Wingdings" w:hAnsi="Wingdings"/>
      </w:rPr>
    </w:lvl>
    <w:lvl w:ilvl="4" w:tentative="0">
      <w:start w:val="1"/>
      <w:numFmt w:val="bullet"/>
      <w:lvlText w:val=""/>
      <w:lvlJc w:val="left"/>
      <w:pPr>
        <w:ind w:left="2500" w:hanging="420"/>
      </w:pPr>
      <w:rPr>
        <w:rFonts w:hint="default" w:ascii="Wingdings" w:hAnsi="Wingdings"/>
      </w:rPr>
    </w:lvl>
    <w:lvl w:ilvl="5" w:tentative="0">
      <w:start w:val="1"/>
      <w:numFmt w:val="bullet"/>
      <w:lvlText w:val=""/>
      <w:lvlJc w:val="left"/>
      <w:pPr>
        <w:ind w:left="2920" w:hanging="420"/>
      </w:pPr>
      <w:rPr>
        <w:rFonts w:hint="default" w:ascii="Wingdings" w:hAnsi="Wingdings"/>
      </w:rPr>
    </w:lvl>
    <w:lvl w:ilvl="6" w:tentative="0">
      <w:start w:val="1"/>
      <w:numFmt w:val="bullet"/>
      <w:lvlText w:val=""/>
      <w:lvlJc w:val="left"/>
      <w:pPr>
        <w:ind w:left="3340" w:hanging="420"/>
      </w:pPr>
      <w:rPr>
        <w:rFonts w:hint="default" w:ascii="Wingdings" w:hAnsi="Wingdings"/>
      </w:rPr>
    </w:lvl>
    <w:lvl w:ilvl="7" w:tentative="0">
      <w:start w:val="1"/>
      <w:numFmt w:val="bullet"/>
      <w:lvlText w:val=""/>
      <w:lvlJc w:val="left"/>
      <w:pPr>
        <w:ind w:left="3760" w:hanging="420"/>
      </w:pPr>
      <w:rPr>
        <w:rFonts w:hint="default" w:ascii="Wingdings" w:hAnsi="Wingdings"/>
      </w:rPr>
    </w:lvl>
    <w:lvl w:ilvl="8" w:tentative="0">
      <w:start w:val="1"/>
      <w:numFmt w:val="bullet"/>
      <w:lvlText w:val=""/>
      <w:lvlJc w:val="left"/>
      <w:pPr>
        <w:ind w:left="4180" w:hanging="420"/>
      </w:pPr>
      <w:rPr>
        <w:rFonts w:hint="default" w:ascii="Wingdings" w:hAnsi="Wingdings"/>
      </w:rPr>
    </w:lvl>
  </w:abstractNum>
  <w:abstractNum w:abstractNumId="4">
    <w:nsid w:val="6AC25AD2"/>
    <w:multiLevelType w:val="multilevel"/>
    <w:tmpl w:val="6AC25AD2"/>
    <w:lvl w:ilvl="0" w:tentative="0">
      <w:start w:val="1"/>
      <w:numFmt w:val="decimal"/>
      <w:lvlText w:val="%1、"/>
      <w:lvlJc w:val="left"/>
      <w:pPr>
        <w:ind w:left="760" w:hanging="360"/>
      </w:pPr>
      <w:rPr>
        <w:rFonts w:hint="default"/>
      </w:rPr>
    </w:lvl>
    <w:lvl w:ilvl="1" w:tentative="0">
      <w:start w:val="1"/>
      <w:numFmt w:val="lowerLetter"/>
      <w:lvlText w:val="%2)"/>
      <w:lvlJc w:val="left"/>
      <w:pPr>
        <w:ind w:left="1240" w:hanging="420"/>
      </w:pPr>
    </w:lvl>
    <w:lvl w:ilvl="2" w:tentative="0">
      <w:start w:val="1"/>
      <w:numFmt w:val="lowerRoman"/>
      <w:lvlText w:val="%3."/>
      <w:lvlJc w:val="right"/>
      <w:pPr>
        <w:ind w:left="1660" w:hanging="420"/>
      </w:pPr>
    </w:lvl>
    <w:lvl w:ilvl="3" w:tentative="0">
      <w:start w:val="1"/>
      <w:numFmt w:val="decimal"/>
      <w:lvlText w:val="%4."/>
      <w:lvlJc w:val="left"/>
      <w:pPr>
        <w:ind w:left="2080" w:hanging="420"/>
      </w:pPr>
    </w:lvl>
    <w:lvl w:ilvl="4" w:tentative="0">
      <w:start w:val="1"/>
      <w:numFmt w:val="lowerLetter"/>
      <w:lvlText w:val="%5)"/>
      <w:lvlJc w:val="left"/>
      <w:pPr>
        <w:ind w:left="2500" w:hanging="420"/>
      </w:pPr>
    </w:lvl>
    <w:lvl w:ilvl="5" w:tentative="0">
      <w:start w:val="1"/>
      <w:numFmt w:val="lowerRoman"/>
      <w:lvlText w:val="%6."/>
      <w:lvlJc w:val="right"/>
      <w:pPr>
        <w:ind w:left="2920" w:hanging="420"/>
      </w:pPr>
    </w:lvl>
    <w:lvl w:ilvl="6" w:tentative="0">
      <w:start w:val="1"/>
      <w:numFmt w:val="decimal"/>
      <w:lvlText w:val="%7."/>
      <w:lvlJc w:val="left"/>
      <w:pPr>
        <w:ind w:left="3340" w:hanging="420"/>
      </w:pPr>
    </w:lvl>
    <w:lvl w:ilvl="7" w:tentative="0">
      <w:start w:val="1"/>
      <w:numFmt w:val="lowerLetter"/>
      <w:lvlText w:val="%8)"/>
      <w:lvlJc w:val="left"/>
      <w:pPr>
        <w:ind w:left="3760" w:hanging="420"/>
      </w:pPr>
    </w:lvl>
    <w:lvl w:ilvl="8" w:tentative="0">
      <w:start w:val="1"/>
      <w:numFmt w:val="lowerRoman"/>
      <w:lvlText w:val="%9."/>
      <w:lvlJc w:val="right"/>
      <w:pPr>
        <w:ind w:left="4180" w:hanging="420"/>
      </w:pPr>
    </w:lvl>
  </w:abstractNum>
  <w:abstractNum w:abstractNumId="5">
    <w:nsid w:val="6C636ABF"/>
    <w:multiLevelType w:val="multilevel"/>
    <w:tmpl w:val="6C636ABF"/>
    <w:lvl w:ilvl="0" w:tentative="0">
      <w:start w:val="1"/>
      <w:numFmt w:val="bullet"/>
      <w:lvlText w:val=""/>
      <w:lvlJc w:val="left"/>
      <w:pPr>
        <w:ind w:left="820" w:hanging="420"/>
      </w:pPr>
      <w:rPr>
        <w:rFonts w:hint="default" w:ascii="Wingdings" w:hAnsi="Wingdings"/>
      </w:rPr>
    </w:lvl>
    <w:lvl w:ilvl="1" w:tentative="0">
      <w:start w:val="1"/>
      <w:numFmt w:val="bullet"/>
      <w:lvlText w:val=""/>
      <w:lvlJc w:val="left"/>
      <w:pPr>
        <w:ind w:left="1240" w:hanging="420"/>
      </w:pPr>
      <w:rPr>
        <w:rFonts w:hint="default" w:ascii="Wingdings" w:hAnsi="Wingdings"/>
      </w:rPr>
    </w:lvl>
    <w:lvl w:ilvl="2" w:tentative="0">
      <w:start w:val="1"/>
      <w:numFmt w:val="bullet"/>
      <w:lvlText w:val=""/>
      <w:lvlJc w:val="left"/>
      <w:pPr>
        <w:ind w:left="1660" w:hanging="420"/>
      </w:pPr>
      <w:rPr>
        <w:rFonts w:hint="default" w:ascii="Wingdings" w:hAnsi="Wingdings"/>
      </w:rPr>
    </w:lvl>
    <w:lvl w:ilvl="3" w:tentative="0">
      <w:start w:val="1"/>
      <w:numFmt w:val="bullet"/>
      <w:lvlText w:val=""/>
      <w:lvlJc w:val="left"/>
      <w:pPr>
        <w:ind w:left="2080" w:hanging="420"/>
      </w:pPr>
      <w:rPr>
        <w:rFonts w:hint="default" w:ascii="Wingdings" w:hAnsi="Wingdings"/>
      </w:rPr>
    </w:lvl>
    <w:lvl w:ilvl="4" w:tentative="0">
      <w:start w:val="1"/>
      <w:numFmt w:val="bullet"/>
      <w:lvlText w:val=""/>
      <w:lvlJc w:val="left"/>
      <w:pPr>
        <w:ind w:left="2500" w:hanging="420"/>
      </w:pPr>
      <w:rPr>
        <w:rFonts w:hint="default" w:ascii="Wingdings" w:hAnsi="Wingdings"/>
      </w:rPr>
    </w:lvl>
    <w:lvl w:ilvl="5" w:tentative="0">
      <w:start w:val="1"/>
      <w:numFmt w:val="bullet"/>
      <w:lvlText w:val=""/>
      <w:lvlJc w:val="left"/>
      <w:pPr>
        <w:ind w:left="2920" w:hanging="420"/>
      </w:pPr>
      <w:rPr>
        <w:rFonts w:hint="default" w:ascii="Wingdings" w:hAnsi="Wingdings"/>
      </w:rPr>
    </w:lvl>
    <w:lvl w:ilvl="6" w:tentative="0">
      <w:start w:val="1"/>
      <w:numFmt w:val="bullet"/>
      <w:lvlText w:val=""/>
      <w:lvlJc w:val="left"/>
      <w:pPr>
        <w:ind w:left="3340" w:hanging="420"/>
      </w:pPr>
      <w:rPr>
        <w:rFonts w:hint="default" w:ascii="Wingdings" w:hAnsi="Wingdings"/>
      </w:rPr>
    </w:lvl>
    <w:lvl w:ilvl="7" w:tentative="0">
      <w:start w:val="1"/>
      <w:numFmt w:val="bullet"/>
      <w:lvlText w:val=""/>
      <w:lvlJc w:val="left"/>
      <w:pPr>
        <w:ind w:left="3760" w:hanging="420"/>
      </w:pPr>
      <w:rPr>
        <w:rFonts w:hint="default" w:ascii="Wingdings" w:hAnsi="Wingdings"/>
      </w:rPr>
    </w:lvl>
    <w:lvl w:ilvl="8" w:tentative="0">
      <w:start w:val="1"/>
      <w:numFmt w:val="bullet"/>
      <w:lvlText w:val=""/>
      <w:lvlJc w:val="left"/>
      <w:pPr>
        <w:ind w:left="4180" w:hanging="420"/>
      </w:pPr>
      <w:rPr>
        <w:rFonts w:hint="default" w:ascii="Wingdings" w:hAnsi="Wingdings"/>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E5ZWVkNzQ1OTMyYmEzYzY4NjA1MTZjNDBkZmNhNjYifQ=="/>
  </w:docVars>
  <w:rsids>
    <w:rsidRoot w:val="007B0B57"/>
    <w:rsid w:val="00035417"/>
    <w:rsid w:val="00065F82"/>
    <w:rsid w:val="00094C22"/>
    <w:rsid w:val="000A664F"/>
    <w:rsid w:val="000C7B74"/>
    <w:rsid w:val="000E0417"/>
    <w:rsid w:val="00136A5E"/>
    <w:rsid w:val="00171D1D"/>
    <w:rsid w:val="00177342"/>
    <w:rsid w:val="001B3B3D"/>
    <w:rsid w:val="001B485C"/>
    <w:rsid w:val="001B6301"/>
    <w:rsid w:val="001C6440"/>
    <w:rsid w:val="001E7350"/>
    <w:rsid w:val="001F71F6"/>
    <w:rsid w:val="00204B30"/>
    <w:rsid w:val="00205318"/>
    <w:rsid w:val="002301B9"/>
    <w:rsid w:val="002369BF"/>
    <w:rsid w:val="00237B7D"/>
    <w:rsid w:val="00257C95"/>
    <w:rsid w:val="0029797C"/>
    <w:rsid w:val="002D4288"/>
    <w:rsid w:val="002E0E57"/>
    <w:rsid w:val="00316B22"/>
    <w:rsid w:val="00316B4A"/>
    <w:rsid w:val="003B1336"/>
    <w:rsid w:val="003E0AA4"/>
    <w:rsid w:val="00416758"/>
    <w:rsid w:val="004220A8"/>
    <w:rsid w:val="00447353"/>
    <w:rsid w:val="0049514E"/>
    <w:rsid w:val="00495BD1"/>
    <w:rsid w:val="004C4116"/>
    <w:rsid w:val="004D3BF1"/>
    <w:rsid w:val="004E471E"/>
    <w:rsid w:val="005204D4"/>
    <w:rsid w:val="005B57DD"/>
    <w:rsid w:val="005D250B"/>
    <w:rsid w:val="00602B0B"/>
    <w:rsid w:val="006263B1"/>
    <w:rsid w:val="0064020D"/>
    <w:rsid w:val="006830E7"/>
    <w:rsid w:val="006D44CA"/>
    <w:rsid w:val="00721960"/>
    <w:rsid w:val="00723CF4"/>
    <w:rsid w:val="0073545C"/>
    <w:rsid w:val="00743916"/>
    <w:rsid w:val="00747B40"/>
    <w:rsid w:val="007662D1"/>
    <w:rsid w:val="007731C9"/>
    <w:rsid w:val="0079183E"/>
    <w:rsid w:val="007B0B57"/>
    <w:rsid w:val="007B2929"/>
    <w:rsid w:val="007C1DDA"/>
    <w:rsid w:val="008263A2"/>
    <w:rsid w:val="008A1D75"/>
    <w:rsid w:val="008A56E7"/>
    <w:rsid w:val="008B27ED"/>
    <w:rsid w:val="008B4724"/>
    <w:rsid w:val="008B5D02"/>
    <w:rsid w:val="008C4685"/>
    <w:rsid w:val="008C47D5"/>
    <w:rsid w:val="00933623"/>
    <w:rsid w:val="009445BD"/>
    <w:rsid w:val="009A57E0"/>
    <w:rsid w:val="00A15500"/>
    <w:rsid w:val="00A224FD"/>
    <w:rsid w:val="00A25F80"/>
    <w:rsid w:val="00A43B17"/>
    <w:rsid w:val="00A44661"/>
    <w:rsid w:val="00AB38A2"/>
    <w:rsid w:val="00AD2AFB"/>
    <w:rsid w:val="00AE12D1"/>
    <w:rsid w:val="00B1163E"/>
    <w:rsid w:val="00B3205A"/>
    <w:rsid w:val="00B53718"/>
    <w:rsid w:val="00B63637"/>
    <w:rsid w:val="00C05AD4"/>
    <w:rsid w:val="00C06D80"/>
    <w:rsid w:val="00C15444"/>
    <w:rsid w:val="00C22A3E"/>
    <w:rsid w:val="00C80D3B"/>
    <w:rsid w:val="00D01B35"/>
    <w:rsid w:val="00D31B6D"/>
    <w:rsid w:val="00D52EE0"/>
    <w:rsid w:val="00D65AD5"/>
    <w:rsid w:val="00D729DA"/>
    <w:rsid w:val="00DA1E86"/>
    <w:rsid w:val="00DD6F91"/>
    <w:rsid w:val="00DF7BF6"/>
    <w:rsid w:val="00E07874"/>
    <w:rsid w:val="00E37A9B"/>
    <w:rsid w:val="00E9682E"/>
    <w:rsid w:val="00EC5463"/>
    <w:rsid w:val="00EF01BC"/>
    <w:rsid w:val="00F05DBE"/>
    <w:rsid w:val="00F064AC"/>
    <w:rsid w:val="00F23887"/>
    <w:rsid w:val="00F448B8"/>
    <w:rsid w:val="00F876C7"/>
    <w:rsid w:val="00FA0D48"/>
    <w:rsid w:val="00FF2B7E"/>
    <w:rsid w:val="00FF4826"/>
    <w:rsid w:val="26175DC1"/>
    <w:rsid w:val="71F40F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lang w:val="en-US" w:eastAsia="zh-CN" w:bidi="ar-SA"/>
    </w:rPr>
  </w:style>
  <w:style w:type="paragraph" w:styleId="2">
    <w:name w:val="heading 1"/>
    <w:basedOn w:val="1"/>
    <w:next w:val="1"/>
    <w:link w:val="23"/>
    <w:qFormat/>
    <w:uiPriority w:val="9"/>
    <w:pPr>
      <w:keepNext/>
      <w:keepLines/>
      <w:spacing w:before="340" w:after="330" w:line="578" w:lineRule="auto"/>
      <w:outlineLvl w:val="0"/>
    </w:pPr>
    <w:rPr>
      <w:b/>
      <w:bCs/>
      <w:kern w:val="44"/>
      <w:sz w:val="44"/>
      <w:szCs w:val="44"/>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toc 3"/>
    <w:basedOn w:val="1"/>
    <w:next w:val="1"/>
    <w:autoRedefine/>
    <w:unhideWhenUsed/>
    <w:qFormat/>
    <w:uiPriority w:val="39"/>
    <w:pPr>
      <w:ind w:left="840" w:leftChars="400"/>
    </w:pPr>
  </w:style>
  <w:style w:type="paragraph" w:styleId="4">
    <w:name w:val="footer"/>
    <w:basedOn w:val="1"/>
    <w:link w:val="20"/>
    <w:unhideWhenUsed/>
    <w:qFormat/>
    <w:uiPriority w:val="99"/>
    <w:pPr>
      <w:tabs>
        <w:tab w:val="center" w:pos="4153"/>
        <w:tab w:val="right" w:pos="8306"/>
      </w:tabs>
      <w:snapToGrid w:val="0"/>
      <w:jc w:val="left"/>
    </w:pPr>
    <w:rPr>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1"/>
    <w:basedOn w:val="1"/>
    <w:next w:val="1"/>
    <w:autoRedefine/>
    <w:unhideWhenUsed/>
    <w:qFormat/>
    <w:uiPriority w:val="39"/>
  </w:style>
  <w:style w:type="paragraph" w:styleId="7">
    <w:name w:val="toc 2"/>
    <w:basedOn w:val="1"/>
    <w:next w:val="1"/>
    <w:autoRedefine/>
    <w:unhideWhenUsed/>
    <w:qFormat/>
    <w:uiPriority w:val="39"/>
    <w:pPr>
      <w:ind w:left="420" w:leftChars="200"/>
    </w:pPr>
  </w:style>
  <w:style w:type="character" w:styleId="10">
    <w:name w:val="Emphasis"/>
    <w:basedOn w:val="9"/>
    <w:qFormat/>
    <w:uiPriority w:val="20"/>
    <w:rPr>
      <w:i/>
      <w:iCs/>
    </w:rPr>
  </w:style>
  <w:style w:type="character" w:styleId="11">
    <w:name w:val="Hyperlink"/>
    <w:basedOn w:val="9"/>
    <w:unhideWhenUsed/>
    <w:uiPriority w:val="99"/>
    <w:rPr>
      <w:color w:val="0000FF" w:themeColor="hyperlink"/>
      <w:u w:val="single"/>
      <w14:textFill>
        <w14:solidFill>
          <w14:schemeClr w14:val="hlink"/>
        </w14:solidFill>
      </w14:textFill>
    </w:rPr>
  </w:style>
  <w:style w:type="character" w:styleId="12">
    <w:name w:val="annotation reference"/>
    <w:semiHidden/>
    <w:qFormat/>
    <w:uiPriority w:val="0"/>
    <w:rPr>
      <w:sz w:val="21"/>
      <w:szCs w:val="21"/>
    </w:rPr>
  </w:style>
  <w:style w:type="paragraph" w:customStyle="1" w:styleId="13">
    <w:name w:val="样式1"/>
    <w:basedOn w:val="1"/>
    <w:link w:val="15"/>
    <w:qFormat/>
    <w:uiPriority w:val="0"/>
    <w:pPr>
      <w:pageBreakBefore/>
      <w:numPr>
        <w:ilvl w:val="0"/>
        <w:numId w:val="1"/>
      </w:numPr>
      <w:spacing w:before="100" w:beforeLines="100"/>
      <w:outlineLvl w:val="0"/>
    </w:pPr>
    <w:rPr>
      <w:rFonts w:ascii="黑体" w:hAnsi="黑体" w:eastAsia="黑体"/>
      <w:b/>
      <w:color w:val="002060"/>
      <w:sz w:val="32"/>
      <w:szCs w:val="72"/>
    </w:rPr>
  </w:style>
  <w:style w:type="paragraph" w:customStyle="1" w:styleId="14">
    <w:name w:val="样式2"/>
    <w:basedOn w:val="1"/>
    <w:link w:val="17"/>
    <w:qFormat/>
    <w:uiPriority w:val="0"/>
    <w:pPr>
      <w:numPr>
        <w:ilvl w:val="1"/>
        <w:numId w:val="1"/>
      </w:numPr>
      <w:shd w:val="solid" w:color="F1F1F1" w:themeColor="background1" w:themeShade="F2" w:fill="F1F1F1" w:themeFill="background1" w:themeFillShade="F2"/>
      <w:spacing w:before="50" w:beforeLines="50" w:after="50" w:afterLines="50"/>
      <w:outlineLvl w:val="1"/>
    </w:pPr>
    <w:rPr>
      <w:rFonts w:ascii="黑体" w:hAnsi="黑体" w:eastAsia="黑体"/>
      <w:color w:val="002060"/>
      <w:sz w:val="28"/>
      <w:szCs w:val="48"/>
    </w:rPr>
  </w:style>
  <w:style w:type="character" w:customStyle="1" w:styleId="15">
    <w:name w:val="样式1 字符"/>
    <w:basedOn w:val="9"/>
    <w:link w:val="13"/>
    <w:qFormat/>
    <w:uiPriority w:val="0"/>
    <w:rPr>
      <w:rFonts w:ascii="黑体" w:hAnsi="黑体" w:eastAsia="黑体"/>
      <w:b/>
      <w:color w:val="002060"/>
      <w:sz w:val="32"/>
      <w:szCs w:val="72"/>
    </w:rPr>
  </w:style>
  <w:style w:type="paragraph" w:customStyle="1" w:styleId="16">
    <w:name w:val="样式3"/>
    <w:basedOn w:val="1"/>
    <w:link w:val="18"/>
    <w:qFormat/>
    <w:uiPriority w:val="0"/>
    <w:pPr>
      <w:numPr>
        <w:ilvl w:val="2"/>
        <w:numId w:val="1"/>
      </w:numPr>
      <w:spacing w:before="50" w:beforeLines="50" w:after="50" w:afterLines="50"/>
      <w:outlineLvl w:val="2"/>
    </w:pPr>
    <w:rPr>
      <w:rFonts w:ascii="黑体" w:hAnsi="黑体" w:eastAsia="黑体"/>
      <w:sz w:val="24"/>
      <w:szCs w:val="36"/>
    </w:rPr>
  </w:style>
  <w:style w:type="character" w:customStyle="1" w:styleId="17">
    <w:name w:val="样式2 字符"/>
    <w:basedOn w:val="9"/>
    <w:link w:val="14"/>
    <w:qFormat/>
    <w:uiPriority w:val="0"/>
    <w:rPr>
      <w:rFonts w:ascii="黑体" w:hAnsi="黑体" w:eastAsia="黑体"/>
      <w:color w:val="002060"/>
      <w:sz w:val="28"/>
      <w:szCs w:val="48"/>
      <w:shd w:val="solid" w:color="F1F1F1" w:themeColor="background1" w:themeShade="F2" w:fill="F1F1F1" w:themeFill="background1" w:themeFillShade="F2"/>
    </w:rPr>
  </w:style>
  <w:style w:type="character" w:customStyle="1" w:styleId="18">
    <w:name w:val="样式3 字符"/>
    <w:basedOn w:val="9"/>
    <w:link w:val="16"/>
    <w:qFormat/>
    <w:uiPriority w:val="0"/>
    <w:rPr>
      <w:rFonts w:ascii="黑体" w:hAnsi="黑体" w:eastAsia="黑体"/>
      <w:sz w:val="24"/>
      <w:szCs w:val="36"/>
    </w:rPr>
  </w:style>
  <w:style w:type="character" w:customStyle="1" w:styleId="19">
    <w:name w:val="页眉 字符"/>
    <w:basedOn w:val="9"/>
    <w:link w:val="5"/>
    <w:qFormat/>
    <w:uiPriority w:val="99"/>
    <w:rPr>
      <w:sz w:val="18"/>
      <w:szCs w:val="18"/>
    </w:rPr>
  </w:style>
  <w:style w:type="character" w:customStyle="1" w:styleId="20">
    <w:name w:val="页脚 字符"/>
    <w:basedOn w:val="9"/>
    <w:link w:val="4"/>
    <w:qFormat/>
    <w:uiPriority w:val="99"/>
    <w:rPr>
      <w:sz w:val="18"/>
      <w:szCs w:val="18"/>
    </w:rPr>
  </w:style>
  <w:style w:type="paragraph" w:styleId="21">
    <w:name w:val="No Spacing"/>
    <w:link w:val="25"/>
    <w:qFormat/>
    <w:uiPriority w:val="1"/>
    <w:pPr>
      <w:widowControl w:val="0"/>
      <w:jc w:val="both"/>
    </w:pPr>
    <w:rPr>
      <w:rFonts w:ascii="Times New Roman" w:hAnsi="Times New Roman" w:eastAsia="宋体" w:cs="Times New Roman"/>
      <w:kern w:val="2"/>
      <w:lang w:val="en-US" w:eastAsia="zh-CN" w:bidi="ar-SA"/>
    </w:rPr>
  </w:style>
  <w:style w:type="paragraph" w:styleId="22">
    <w:name w:val="List Paragraph"/>
    <w:basedOn w:val="1"/>
    <w:qFormat/>
    <w:uiPriority w:val="34"/>
    <w:pPr>
      <w:ind w:firstLine="420" w:firstLineChars="200"/>
    </w:pPr>
  </w:style>
  <w:style w:type="character" w:customStyle="1" w:styleId="23">
    <w:name w:val="标题 1 字符"/>
    <w:basedOn w:val="9"/>
    <w:link w:val="2"/>
    <w:qFormat/>
    <w:uiPriority w:val="9"/>
    <w:rPr>
      <w:b/>
      <w:bCs/>
      <w:kern w:val="44"/>
      <w:sz w:val="44"/>
      <w:szCs w:val="44"/>
    </w:rPr>
  </w:style>
  <w:style w:type="paragraph" w:customStyle="1" w:styleId="24">
    <w:name w:val="TOC Heading"/>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376092" w:themeColor="accent1" w:themeShade="BF"/>
      <w:kern w:val="0"/>
      <w:sz w:val="32"/>
      <w:szCs w:val="32"/>
    </w:rPr>
  </w:style>
  <w:style w:type="character" w:customStyle="1" w:styleId="25">
    <w:name w:val="无间隔 字符"/>
    <w:basedOn w:val="9"/>
    <w:link w:val="21"/>
    <w:qFormat/>
    <w:uiPriority w:val="1"/>
  </w:style>
  <w:style w:type="paragraph" w:customStyle="1" w:styleId="26">
    <w:name w:val="常规"/>
    <w:basedOn w:val="1"/>
    <w:link w:val="27"/>
    <w:qFormat/>
    <w:uiPriority w:val="0"/>
    <w:pPr>
      <w:spacing w:before="312" w:beforeLines="100" w:after="312" w:afterLines="100" w:line="360" w:lineRule="auto"/>
      <w:ind w:firstLine="420"/>
    </w:pPr>
    <w:rPr>
      <w:sz w:val="21"/>
      <w:szCs w:val="21"/>
      <w:lang w:val="zh-CN" w:eastAsia="zh-CN"/>
    </w:rPr>
  </w:style>
  <w:style w:type="character" w:customStyle="1" w:styleId="27">
    <w:name w:val="常规 Char"/>
    <w:link w:val="26"/>
    <w:qFormat/>
    <w:uiPriority w:val="0"/>
    <w:rPr>
      <w:sz w:val="21"/>
      <w:szCs w:val="21"/>
      <w:lang w:val="zh-CN" w:eastAsia="zh-CN"/>
    </w:rPr>
  </w:style>
  <w:style w:type="paragraph" w:customStyle="1" w:styleId="28">
    <w:name w:val="Block"/>
    <w:basedOn w:val="1"/>
    <w:next w:val="26"/>
    <w:link w:val="29"/>
    <w:qFormat/>
    <w:uiPriority w:val="0"/>
    <w:pPr>
      <w:spacing w:line="360" w:lineRule="auto"/>
      <w:ind w:firstLine="200" w:firstLineChars="200"/>
    </w:pPr>
    <w:rPr>
      <w:rFonts w:ascii="Arial" w:hAnsi="Arial" w:eastAsia="楷体_GB2312"/>
      <w:color w:val="000080"/>
      <w:sz w:val="28"/>
      <w:szCs w:val="28"/>
      <w:lang w:val="zh-CN" w:eastAsia="zh-CN"/>
    </w:rPr>
  </w:style>
  <w:style w:type="character" w:customStyle="1" w:styleId="29">
    <w:name w:val="Block Char"/>
    <w:link w:val="28"/>
    <w:qFormat/>
    <w:uiPriority w:val="0"/>
    <w:rPr>
      <w:rFonts w:ascii="Arial" w:hAnsi="Arial" w:eastAsia="楷体_GB2312"/>
      <w:color w:val="000080"/>
      <w:sz w:val="28"/>
      <w:szCs w:val="28"/>
      <w:lang w:val="zh-CN" w:eastAsia="zh-CN"/>
    </w:rPr>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jpeg"/><Relationship Id="rId79" Type="http://schemas.openxmlformats.org/officeDocument/2006/relationships/glossaryDocument" Target="glossary/document.xml"/><Relationship Id="rId78" Type="http://schemas.openxmlformats.org/officeDocument/2006/relationships/fontTable" Target="fontTable.xml"/><Relationship Id="rId77" Type="http://schemas.microsoft.com/office/2006/relationships/keyMapCustomizations" Target="customizations.xml"/><Relationship Id="rId76" Type="http://schemas.openxmlformats.org/officeDocument/2006/relationships/customXml" Target="../customXml/item3.xml"/><Relationship Id="rId75" Type="http://schemas.openxmlformats.org/officeDocument/2006/relationships/customXml" Target="../customXml/item2.xml"/><Relationship Id="rId74" Type="http://schemas.openxmlformats.org/officeDocument/2006/relationships/numbering" Target="numbering.xml"/><Relationship Id="rId73" Type="http://schemas.openxmlformats.org/officeDocument/2006/relationships/customXml" Target="../customXml/item1.xml"/><Relationship Id="rId72" Type="http://schemas.openxmlformats.org/officeDocument/2006/relationships/image" Target="media/image68.png"/><Relationship Id="rId71" Type="http://schemas.openxmlformats.org/officeDocument/2006/relationships/image" Target="media/image67.png"/><Relationship Id="rId70" Type="http://schemas.openxmlformats.org/officeDocument/2006/relationships/image" Target="media/image66.png"/><Relationship Id="rId7" Type="http://schemas.openxmlformats.org/officeDocument/2006/relationships/image" Target="media/image3.jpeg"/><Relationship Id="rId69" Type="http://schemas.openxmlformats.org/officeDocument/2006/relationships/image" Target="media/image65.png"/><Relationship Id="rId68" Type="http://schemas.openxmlformats.org/officeDocument/2006/relationships/image" Target="media/image64.png"/><Relationship Id="rId67" Type="http://schemas.openxmlformats.org/officeDocument/2006/relationships/image" Target="media/image63.png"/><Relationship Id="rId66" Type="http://schemas.openxmlformats.org/officeDocument/2006/relationships/image" Target="media/image62.png"/><Relationship Id="rId65" Type="http://schemas.openxmlformats.org/officeDocument/2006/relationships/image" Target="media/image61.png"/><Relationship Id="rId64" Type="http://schemas.openxmlformats.org/officeDocument/2006/relationships/image" Target="media/image60.png"/><Relationship Id="rId63" Type="http://schemas.openxmlformats.org/officeDocument/2006/relationships/image" Target="media/image59.png"/><Relationship Id="rId62" Type="http://schemas.openxmlformats.org/officeDocument/2006/relationships/image" Target="media/image58.png"/><Relationship Id="rId61" Type="http://schemas.openxmlformats.org/officeDocument/2006/relationships/image" Target="media/image57.png"/><Relationship Id="rId60" Type="http://schemas.openxmlformats.org/officeDocument/2006/relationships/image" Target="media/image56.png"/><Relationship Id="rId6" Type="http://schemas.openxmlformats.org/officeDocument/2006/relationships/image" Target="media/image2.png"/><Relationship Id="rId59" Type="http://schemas.openxmlformats.org/officeDocument/2006/relationships/image" Target="media/image55.png"/><Relationship Id="rId58" Type="http://schemas.openxmlformats.org/officeDocument/2006/relationships/image" Target="media/image54.png"/><Relationship Id="rId57" Type="http://schemas.openxmlformats.org/officeDocument/2006/relationships/image" Target="media/image53.png"/><Relationship Id="rId56" Type="http://schemas.openxmlformats.org/officeDocument/2006/relationships/image" Target="media/image52.png"/><Relationship Id="rId55" Type="http://schemas.openxmlformats.org/officeDocument/2006/relationships/image" Target="media/image51.png"/><Relationship Id="rId54" Type="http://schemas.openxmlformats.org/officeDocument/2006/relationships/image" Target="media/image50.png"/><Relationship Id="rId53" Type="http://schemas.openxmlformats.org/officeDocument/2006/relationships/image" Target="media/image49.png"/><Relationship Id="rId52" Type="http://schemas.openxmlformats.org/officeDocument/2006/relationships/image" Target="media/image48.png"/><Relationship Id="rId51" Type="http://schemas.openxmlformats.org/officeDocument/2006/relationships/image" Target="media/image47.png"/><Relationship Id="rId50" Type="http://schemas.openxmlformats.org/officeDocument/2006/relationships/image" Target="media/image46.png"/><Relationship Id="rId5" Type="http://schemas.openxmlformats.org/officeDocument/2006/relationships/theme" Target="theme/theme1.xml"/><Relationship Id="rId49" Type="http://schemas.openxmlformats.org/officeDocument/2006/relationships/image" Target="media/image45.png"/><Relationship Id="rId48" Type="http://schemas.openxmlformats.org/officeDocument/2006/relationships/image" Target="media/image44.png"/><Relationship Id="rId47" Type="http://schemas.openxmlformats.org/officeDocument/2006/relationships/image" Target="media/image43.png"/><Relationship Id="rId46" Type="http://schemas.openxmlformats.org/officeDocument/2006/relationships/image" Target="media/image42.png"/><Relationship Id="rId45" Type="http://schemas.openxmlformats.org/officeDocument/2006/relationships/image" Target="media/image41.png"/><Relationship Id="rId44" Type="http://schemas.openxmlformats.org/officeDocument/2006/relationships/image" Target="media/image40.png"/><Relationship Id="rId43" Type="http://schemas.openxmlformats.org/officeDocument/2006/relationships/image" Target="media/image39.png"/><Relationship Id="rId42" Type="http://schemas.openxmlformats.org/officeDocument/2006/relationships/image" Target="media/image38.png"/><Relationship Id="rId41" Type="http://schemas.openxmlformats.org/officeDocument/2006/relationships/image" Target="media/image37.jpeg"/><Relationship Id="rId40" Type="http://schemas.openxmlformats.org/officeDocument/2006/relationships/image" Target="media/image36.png"/><Relationship Id="rId4" Type="http://schemas.openxmlformats.org/officeDocument/2006/relationships/footer" Target="footer1.xml"/><Relationship Id="rId39" Type="http://schemas.openxmlformats.org/officeDocument/2006/relationships/image" Target="media/image35.png"/><Relationship Id="rId38" Type="http://schemas.openxmlformats.org/officeDocument/2006/relationships/image" Target="media/image34.png"/><Relationship Id="rId37" Type="http://schemas.openxmlformats.org/officeDocument/2006/relationships/image" Target="media/image33.png"/><Relationship Id="rId36" Type="http://schemas.openxmlformats.org/officeDocument/2006/relationships/image" Target="media/image32.png"/><Relationship Id="rId35" Type="http://schemas.openxmlformats.org/officeDocument/2006/relationships/image" Target="media/image31.png"/><Relationship Id="rId34" Type="http://schemas.openxmlformats.org/officeDocument/2006/relationships/image" Target="media/image30.png"/><Relationship Id="rId33" Type="http://schemas.openxmlformats.org/officeDocument/2006/relationships/image" Target="media/image29.png"/><Relationship Id="rId32" Type="http://schemas.openxmlformats.org/officeDocument/2006/relationships/image" Target="media/image28.png"/><Relationship Id="rId31" Type="http://schemas.openxmlformats.org/officeDocument/2006/relationships/image" Target="media/image27.png"/><Relationship Id="rId30" Type="http://schemas.openxmlformats.org/officeDocument/2006/relationships/image" Target="media/image26.png"/><Relationship Id="rId3" Type="http://schemas.openxmlformats.org/officeDocument/2006/relationships/header" Target="header1.xml"/><Relationship Id="rId29" Type="http://schemas.openxmlformats.org/officeDocument/2006/relationships/image" Target="media/image25.png"/><Relationship Id="rId28" Type="http://schemas.openxmlformats.org/officeDocument/2006/relationships/image" Target="media/image24.png"/><Relationship Id="rId27" Type="http://schemas.openxmlformats.org/officeDocument/2006/relationships/image" Target="media/image23.emf"/><Relationship Id="rId26" Type="http://schemas.openxmlformats.org/officeDocument/2006/relationships/image" Target="media/image22.png"/><Relationship Id="rId25" Type="http://schemas.openxmlformats.org/officeDocument/2006/relationships/image" Target="media/image21.jpeg"/><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5231001D93645F09961E96EBF3332F9"/>
        <w:style w:val=""/>
        <w:category>
          <w:name w:val="常规"/>
          <w:gallery w:val="placeholder"/>
        </w:category>
        <w:types>
          <w:type w:val="bbPlcHdr"/>
        </w:types>
        <w:behaviors>
          <w:behavior w:val="content"/>
        </w:behaviors>
        <w:description w:val=""/>
        <w:guid w:val="{D27A8459-F38F-435B-8D4B-10714C89C4F4}"/>
      </w:docPartPr>
      <w:docPartBody>
        <w:p w14:paraId="223C625C">
          <w:pPr>
            <w:pStyle w:val="5"/>
          </w:pPr>
          <w:r>
            <w:rPr>
              <w:rFonts w:asciiTheme="majorHAnsi" w:hAnsiTheme="majorHAnsi" w:eastAsiaTheme="majorEastAsia" w:cstheme="majorBidi"/>
              <w:caps/>
              <w:color w:val="4F81BD" w:themeColor="accent1"/>
              <w:sz w:val="80"/>
              <w:szCs w:val="80"/>
              <w:lang w:val="zh-CN"/>
              <w14:textFill>
                <w14:solidFill>
                  <w14:schemeClr w14:val="accent1"/>
                </w14:solidFill>
              </w14:textFill>
            </w:rPr>
            <w:t>[文档标题]</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64F"/>
    <w:rsid w:val="000D6CB6"/>
    <w:rsid w:val="009876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qFormat="1"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customStyle="1" w:styleId="4">
    <w:name w:val="60D92B9461664B0B8B0A340D1E3DF8C7"/>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
    <w:name w:val="D5231001D93645F09961E96EBF3332F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2A8DC73B78504A4E8F6BD179A2751292"/>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verPageProperties xmlns="http://schemas.microsoft.com/office/2006/coverPageProps">
  <PublishDate/>
  <Abstract/>
  <CompanyAddress>2019年7月</CompanyAddress>
  <CompanyPhone/>
  <CompanyFax/>
  <CompanyEmail/>
</CoverPage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5AF091B-3C7A-41E3-B477-F2FDAA23CFDA}">
  <ds:schemaRefs/>
</ds:datastoreItem>
</file>

<file path=customXml/itemProps3.xml><?xml version="1.0" encoding="utf-8"?>
<ds:datastoreItem xmlns:ds="http://schemas.openxmlformats.org/officeDocument/2006/customXml" ds:itemID="{B63A4E6E-6A42-484A-84C6-1AC7416F6BDF}">
  <ds:schemaRefs/>
</ds:datastoreItem>
</file>

<file path=docProps/app.xml><?xml version="1.0" encoding="utf-8"?>
<Properties xmlns="http://schemas.openxmlformats.org/officeDocument/2006/extended-properties" xmlns:vt="http://schemas.openxmlformats.org/officeDocument/2006/docPropsVTypes">
  <Template>Normal.dotm</Template>
  <Company>信锐技术</Company>
  <Pages>37</Pages>
  <Words>9106</Words>
  <Characters>10438</Characters>
  <Lines>114</Lines>
  <Paragraphs>32</Paragraphs>
  <TotalTime>41</TotalTime>
  <ScaleCrop>false</ScaleCrop>
  <LinksUpToDate>false</LinksUpToDate>
  <CharactersWithSpaces>11356</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2019-07-29T10:42:00Z</dcterms:created>
  <dc:creator>李 玲锋</dc:creator>
  <cp:lastModifiedBy>琳琳</cp:lastModifiedBy>
  <dcterms:modified xsi:type="dcterms:W3CDTF">2024-09-23T07:59:46Z</dcterms:modified>
  <dc:title>物联网机房实施标准化指导</dc:title>
  <cp:revision>97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1B423B7E527B43F1938E0CACBBF51258_13</vt:lpwstr>
  </property>
</Properties>
</file>